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4B4" w:rsidRDefault="001714B4" w:rsidP="00171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32"/>
          <w:szCs w:val="32"/>
        </w:rPr>
      </w:pPr>
      <w:r w:rsidRPr="001714B4">
        <w:rPr>
          <w:b/>
          <w:sz w:val="32"/>
          <w:szCs w:val="32"/>
        </w:rPr>
        <w:t xml:space="preserve">DE LA VIOLETTE AU </w:t>
      </w:r>
      <w:r>
        <w:rPr>
          <w:b/>
          <w:sz w:val="32"/>
          <w:szCs w:val="32"/>
        </w:rPr>
        <w:t>p</w:t>
      </w:r>
      <w:r w:rsidRPr="001714B4">
        <w:rPr>
          <w:b/>
          <w:sz w:val="32"/>
          <w:szCs w:val="32"/>
        </w:rPr>
        <w:t>H NUMERIQUE</w:t>
      </w:r>
    </w:p>
    <w:p w:rsidR="00C57C0A" w:rsidRPr="00C57C0A" w:rsidRDefault="001714B4" w:rsidP="001714B4">
      <w:pPr>
        <w:shd w:val="clear" w:color="auto" w:fill="FFFFFF" w:themeFill="background1"/>
        <w:rPr>
          <w:i/>
          <w:iCs/>
          <w:sz w:val="24"/>
          <w:szCs w:val="24"/>
        </w:rPr>
      </w:pPr>
      <w:r w:rsidRPr="00C57C0A">
        <w:rPr>
          <w:b/>
          <w:bCs/>
          <w:sz w:val="24"/>
          <w:szCs w:val="24"/>
          <w:u w:val="single"/>
        </w:rPr>
        <w:t>Exemples de productions </w:t>
      </w:r>
      <w:r w:rsidRPr="00C57C0A">
        <w:rPr>
          <w:b/>
          <w:bCs/>
          <w:sz w:val="24"/>
          <w:szCs w:val="24"/>
        </w:rPr>
        <w:t>:</w:t>
      </w:r>
      <w:r w:rsidR="00C57C0A" w:rsidRPr="00C57C0A">
        <w:rPr>
          <w:b/>
          <w:bCs/>
          <w:sz w:val="24"/>
          <w:szCs w:val="24"/>
        </w:rPr>
        <w:t xml:space="preserve">     </w:t>
      </w:r>
      <w:r w:rsidR="00C57C0A" w:rsidRPr="00C57C0A">
        <w:rPr>
          <w:i/>
          <w:iCs/>
          <w:sz w:val="24"/>
          <w:szCs w:val="24"/>
        </w:rPr>
        <w:t xml:space="preserve">Vous pouvez zoomer pour </w:t>
      </w:r>
      <w:r w:rsidR="00C57C0A">
        <w:rPr>
          <w:i/>
          <w:iCs/>
          <w:sz w:val="24"/>
          <w:szCs w:val="24"/>
        </w:rPr>
        <w:t>une meilleure visibilité</w:t>
      </w:r>
    </w:p>
    <w:p w:rsidR="001714B4" w:rsidRDefault="001714B4" w:rsidP="001714B4">
      <w:pPr>
        <w:shd w:val="clear" w:color="auto" w:fill="FFFFFF" w:themeFill="background1"/>
        <w:rPr>
          <w:b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75B863B8" wp14:editId="7AE7935C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B4" w:rsidRDefault="001714B4" w:rsidP="001714B4">
      <w:pPr>
        <w:shd w:val="clear" w:color="auto" w:fill="FFFFFF" w:themeFill="background1"/>
        <w:rPr>
          <w:sz w:val="24"/>
          <w:szCs w:val="24"/>
        </w:rPr>
      </w:pPr>
      <w:r w:rsidRPr="00166D05">
        <w:rPr>
          <w:sz w:val="24"/>
          <w:szCs w:val="24"/>
        </w:rPr>
        <w:t xml:space="preserve">Utilisation de </w:t>
      </w:r>
      <w:proofErr w:type="spellStart"/>
      <w:r w:rsidRPr="00166D05">
        <w:rPr>
          <w:sz w:val="24"/>
          <w:szCs w:val="24"/>
        </w:rPr>
        <w:t>géogébra</w:t>
      </w:r>
      <w:proofErr w:type="spellEnd"/>
      <w:r w:rsidRPr="00166D05">
        <w:rPr>
          <w:sz w:val="24"/>
          <w:szCs w:val="24"/>
        </w:rPr>
        <w:t xml:space="preserve"> pour déterminer la relation pH en fonction de la valeur de la sonde</w:t>
      </w:r>
      <w:r w:rsidR="00166D05">
        <w:rPr>
          <w:sz w:val="24"/>
          <w:szCs w:val="24"/>
        </w:rPr>
        <w:t>.</w:t>
      </w:r>
    </w:p>
    <w:p w:rsidR="00166D05" w:rsidRPr="00C57C0A" w:rsidRDefault="00C57C0A" w:rsidP="001714B4">
      <w:pPr>
        <w:shd w:val="clear" w:color="auto" w:fill="FFFFFF" w:themeFill="background1"/>
        <w:rPr>
          <w:b/>
          <w:bCs/>
          <w:sz w:val="24"/>
          <w:szCs w:val="24"/>
          <w:u w:val="single"/>
        </w:rPr>
      </w:pPr>
      <w:r w:rsidRPr="00C57C0A">
        <w:rPr>
          <w:b/>
          <w:bCs/>
          <w:sz w:val="24"/>
          <w:szCs w:val="24"/>
          <w:u w:val="single"/>
        </w:rPr>
        <w:t xml:space="preserve">Exemple 1 </w:t>
      </w:r>
    </w:p>
    <w:p w:rsidR="00C57C0A" w:rsidRDefault="001714B4" w:rsidP="001714B4">
      <w:pPr>
        <w:shd w:val="clear" w:color="auto" w:fill="FFFFFF" w:themeFill="background1"/>
        <w:rPr>
          <w:b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3FF838F3" wp14:editId="31B15A47">
            <wp:extent cx="5972175" cy="3078124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22752" b="29218"/>
                    <a:stretch/>
                  </pic:blipFill>
                  <pic:spPr bwMode="auto">
                    <a:xfrm>
                      <a:off x="0" y="0"/>
                      <a:ext cx="5984469" cy="308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A2E" w:rsidRDefault="000E5A2E" w:rsidP="001714B4">
      <w:pPr>
        <w:shd w:val="clear" w:color="auto" w:fill="FFFFFF" w:themeFill="background1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5B9E032B" wp14:editId="327334CD">
            <wp:extent cx="2115110" cy="61322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2897" cy="61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ED223" wp14:editId="428987DD">
            <wp:extent cx="3193904" cy="2442883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3904" cy="244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B4" w:rsidRDefault="001714B4" w:rsidP="001714B4">
      <w:pPr>
        <w:shd w:val="clear" w:color="auto" w:fill="FFFFFF" w:themeFill="background1"/>
        <w:rPr>
          <w:sz w:val="24"/>
          <w:szCs w:val="24"/>
        </w:rPr>
      </w:pPr>
      <w:r w:rsidRPr="001714B4">
        <w:rPr>
          <w:sz w:val="24"/>
          <w:szCs w:val="24"/>
        </w:rPr>
        <w:t xml:space="preserve"> L’aiguille tourne et indique la valeur du pH</w:t>
      </w:r>
      <w:r w:rsidR="000E5A2E">
        <w:rPr>
          <w:sz w:val="24"/>
          <w:szCs w:val="24"/>
        </w:rPr>
        <w:t xml:space="preserve"> puis </w:t>
      </w:r>
      <w:r w:rsidRPr="001714B4">
        <w:rPr>
          <w:sz w:val="24"/>
          <w:szCs w:val="24"/>
        </w:rPr>
        <w:t>le caractère de la solution apparaît</w:t>
      </w:r>
      <w:r>
        <w:rPr>
          <w:sz w:val="24"/>
          <w:szCs w:val="24"/>
        </w:rPr>
        <w:t>.</w:t>
      </w:r>
    </w:p>
    <w:p w:rsidR="00C57C0A" w:rsidRDefault="00C57C0A" w:rsidP="001714B4">
      <w:pPr>
        <w:shd w:val="clear" w:color="auto" w:fill="FFFFFF" w:themeFill="background1"/>
        <w:rPr>
          <w:sz w:val="24"/>
          <w:szCs w:val="24"/>
        </w:rPr>
      </w:pPr>
    </w:p>
    <w:p w:rsidR="00C57C0A" w:rsidRPr="00C57C0A" w:rsidRDefault="00C57C0A" w:rsidP="001714B4">
      <w:pPr>
        <w:shd w:val="clear" w:color="auto" w:fill="FFFFFF" w:themeFill="background1"/>
        <w:rPr>
          <w:b/>
          <w:bCs/>
          <w:sz w:val="24"/>
          <w:szCs w:val="24"/>
          <w:u w:val="single"/>
        </w:rPr>
      </w:pPr>
      <w:r w:rsidRPr="00C57C0A">
        <w:rPr>
          <w:b/>
          <w:bCs/>
          <w:sz w:val="24"/>
          <w:szCs w:val="24"/>
          <w:u w:val="single"/>
        </w:rPr>
        <w:t xml:space="preserve">Exemple 2 : </w:t>
      </w:r>
    </w:p>
    <w:p w:rsidR="001714B4" w:rsidRDefault="001714B4" w:rsidP="001714B4">
      <w:pPr>
        <w:shd w:val="clear" w:color="auto" w:fill="FFFFFF" w:themeFill="background1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9BFD7F0" wp14:editId="469DCE26">
            <wp:extent cx="6238875" cy="350936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0288" cy="35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B4" w:rsidRDefault="001714B4" w:rsidP="001714B4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La licorne bouge avec un bruit de galop et parle pour informer le caractère de la solution (les élèves ont pensé aux élèves non-voyants).</w:t>
      </w:r>
    </w:p>
    <w:p w:rsidR="00166D05" w:rsidRDefault="00166D05" w:rsidP="001714B4">
      <w:pPr>
        <w:shd w:val="clear" w:color="auto" w:fill="FFFFFF" w:themeFill="background1"/>
        <w:rPr>
          <w:sz w:val="24"/>
          <w:szCs w:val="24"/>
        </w:rPr>
      </w:pPr>
    </w:p>
    <w:p w:rsidR="00C57C0A" w:rsidRDefault="00C57C0A" w:rsidP="001714B4">
      <w:pPr>
        <w:shd w:val="clear" w:color="auto" w:fill="FFFFFF" w:themeFill="background1"/>
        <w:rPr>
          <w:sz w:val="24"/>
          <w:szCs w:val="24"/>
        </w:rPr>
      </w:pPr>
    </w:p>
    <w:p w:rsidR="00C57C0A" w:rsidRDefault="00C57C0A" w:rsidP="001714B4">
      <w:pPr>
        <w:shd w:val="clear" w:color="auto" w:fill="FFFFFF" w:themeFill="background1"/>
        <w:rPr>
          <w:sz w:val="24"/>
          <w:szCs w:val="24"/>
        </w:rPr>
      </w:pPr>
    </w:p>
    <w:p w:rsidR="00C57C0A" w:rsidRDefault="00C57C0A" w:rsidP="001714B4">
      <w:pPr>
        <w:shd w:val="clear" w:color="auto" w:fill="FFFFFF" w:themeFill="background1"/>
        <w:rPr>
          <w:sz w:val="24"/>
          <w:szCs w:val="24"/>
        </w:rPr>
      </w:pPr>
    </w:p>
    <w:p w:rsidR="00C57C0A" w:rsidRDefault="00C57C0A" w:rsidP="001714B4">
      <w:pPr>
        <w:shd w:val="clear" w:color="auto" w:fill="FFFFFF" w:themeFill="background1"/>
        <w:rPr>
          <w:sz w:val="24"/>
          <w:szCs w:val="24"/>
        </w:rPr>
      </w:pPr>
    </w:p>
    <w:p w:rsidR="00C57C0A" w:rsidRDefault="00C57C0A" w:rsidP="001714B4">
      <w:pPr>
        <w:shd w:val="clear" w:color="auto" w:fill="FFFFFF" w:themeFill="background1"/>
        <w:rPr>
          <w:sz w:val="24"/>
          <w:szCs w:val="24"/>
        </w:rPr>
      </w:pPr>
    </w:p>
    <w:p w:rsidR="00C57C0A" w:rsidRPr="00C57C0A" w:rsidRDefault="00C57C0A" w:rsidP="001714B4">
      <w:pPr>
        <w:shd w:val="clear" w:color="auto" w:fill="FFFFFF" w:themeFill="background1"/>
        <w:rPr>
          <w:b/>
          <w:bCs/>
          <w:sz w:val="24"/>
          <w:szCs w:val="24"/>
          <w:u w:val="single"/>
        </w:rPr>
      </w:pPr>
      <w:r w:rsidRPr="00C57C0A">
        <w:rPr>
          <w:b/>
          <w:bCs/>
          <w:sz w:val="24"/>
          <w:szCs w:val="24"/>
          <w:u w:val="single"/>
        </w:rPr>
        <w:lastRenderedPageBreak/>
        <w:t xml:space="preserve">Exemple </w:t>
      </w:r>
      <w:r>
        <w:rPr>
          <w:b/>
          <w:bCs/>
          <w:sz w:val="24"/>
          <w:szCs w:val="24"/>
          <w:u w:val="single"/>
        </w:rPr>
        <w:t>3</w:t>
      </w:r>
    </w:p>
    <w:p w:rsidR="00AE27A2" w:rsidRDefault="00AE27A2" w:rsidP="001714B4">
      <w:pPr>
        <w:shd w:val="clear" w:color="auto" w:fill="FFFFFF" w:themeFill="background1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AA39BF4" wp14:editId="665E7555">
            <wp:extent cx="4953000" cy="22250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4021" b="31335"/>
                    <a:stretch/>
                  </pic:blipFill>
                  <pic:spPr bwMode="auto">
                    <a:xfrm>
                      <a:off x="0" y="0"/>
                      <a:ext cx="495300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D05">
        <w:rPr>
          <w:noProof/>
          <w:lang w:eastAsia="fr-FR"/>
        </w:rPr>
        <w:drawing>
          <wp:inline distT="0" distB="0" distL="0" distR="0" wp14:anchorId="5064ABD4" wp14:editId="66EB733D">
            <wp:extent cx="723900" cy="5029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466" t="21399" r="28968" b="63081"/>
                    <a:stretch/>
                  </pic:blipFill>
                  <pic:spPr bwMode="auto">
                    <a:xfrm>
                      <a:off x="0" y="0"/>
                      <a:ext cx="7239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7A2" w:rsidRDefault="00166D05" w:rsidP="001714B4">
      <w:pPr>
        <w:shd w:val="clear" w:color="auto" w:fill="FFFFFF" w:themeFill="background1"/>
        <w:rPr>
          <w:sz w:val="24"/>
          <w:szCs w:val="24"/>
        </w:rPr>
      </w:pPr>
      <w:r>
        <w:rPr>
          <w:sz w:val="24"/>
          <w:szCs w:val="24"/>
        </w:rPr>
        <w:t>La sonde indique la valeur du pH. Les élèves auraient souhaité faire bouger l’aiguille mais ils n’ont pas eu le temps nécessaire.</w:t>
      </w:r>
    </w:p>
    <w:p w:rsidR="00C57C0A" w:rsidRDefault="00C57C0A" w:rsidP="001714B4">
      <w:pPr>
        <w:shd w:val="clear" w:color="auto" w:fill="FFFFFF" w:themeFill="background1"/>
        <w:rPr>
          <w:b/>
          <w:bCs/>
          <w:sz w:val="24"/>
          <w:szCs w:val="24"/>
          <w:u w:val="single"/>
        </w:rPr>
      </w:pPr>
    </w:p>
    <w:p w:rsidR="00C57C0A" w:rsidRPr="00C57C0A" w:rsidRDefault="00C57C0A" w:rsidP="001714B4">
      <w:pPr>
        <w:shd w:val="clear" w:color="auto" w:fill="FFFFFF" w:themeFill="background1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Exemple 4</w:t>
      </w:r>
    </w:p>
    <w:p w:rsidR="001714B4" w:rsidRDefault="00AE27A2" w:rsidP="001714B4">
      <w:pPr>
        <w:shd w:val="clear" w:color="auto" w:fill="FFFFFF" w:themeFill="background1"/>
        <w:rPr>
          <w:b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78A80BD7" wp14:editId="207C4FAE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27A2" w:rsidRPr="00AE27A2" w:rsidRDefault="00AE27A2" w:rsidP="001714B4">
      <w:pPr>
        <w:shd w:val="clear" w:color="auto" w:fill="FFFFFF" w:themeFill="background1"/>
        <w:rPr>
          <w:sz w:val="24"/>
          <w:szCs w:val="24"/>
        </w:rPr>
      </w:pPr>
      <w:r w:rsidRPr="00AE27A2">
        <w:rPr>
          <w:sz w:val="24"/>
          <w:szCs w:val="24"/>
        </w:rPr>
        <w:t>Dans ce fichier, le programme va ajuster directement les valeurs de la sonde à celles d’un pH sans passer par la phase « </w:t>
      </w:r>
      <w:proofErr w:type="spellStart"/>
      <w:r w:rsidRPr="00AE27A2">
        <w:rPr>
          <w:sz w:val="24"/>
          <w:szCs w:val="24"/>
        </w:rPr>
        <w:t>géogébra</w:t>
      </w:r>
      <w:proofErr w:type="spellEnd"/>
      <w:r w:rsidRPr="00AE27A2">
        <w:rPr>
          <w:sz w:val="24"/>
          <w:szCs w:val="24"/>
        </w:rPr>
        <w:t> » puis la flèche indique la valeur du pH. Ce procédé a été proposé par les élèves mais très accompagné par l’enseignant pour les lignes 12 et 13.</w:t>
      </w:r>
    </w:p>
    <w:p w:rsidR="00AE27A2" w:rsidRPr="00AE27A2" w:rsidRDefault="00AE27A2" w:rsidP="001714B4">
      <w:pPr>
        <w:shd w:val="clear" w:color="auto" w:fill="FFFFFF" w:themeFill="background1"/>
        <w:rPr>
          <w:b/>
          <w:sz w:val="32"/>
          <w:szCs w:val="32"/>
        </w:rPr>
      </w:pPr>
    </w:p>
    <w:p w:rsidR="00AE27A2" w:rsidRDefault="00AE27A2" w:rsidP="001714B4">
      <w:pPr>
        <w:shd w:val="clear" w:color="auto" w:fill="FFFFFF" w:themeFill="background1"/>
        <w:rPr>
          <w:b/>
          <w:sz w:val="32"/>
          <w:szCs w:val="32"/>
          <w:u w:val="single"/>
        </w:rPr>
      </w:pPr>
    </w:p>
    <w:p w:rsidR="00AE27A2" w:rsidRPr="001714B4" w:rsidRDefault="00AE27A2" w:rsidP="001714B4">
      <w:pPr>
        <w:shd w:val="clear" w:color="auto" w:fill="FFFFFF" w:themeFill="background1"/>
        <w:rPr>
          <w:b/>
          <w:sz w:val="32"/>
          <w:szCs w:val="32"/>
          <w:u w:val="single"/>
        </w:rPr>
      </w:pPr>
    </w:p>
    <w:p w:rsidR="001714B4" w:rsidRPr="001714B4" w:rsidRDefault="001714B4" w:rsidP="001714B4">
      <w:pPr>
        <w:shd w:val="clear" w:color="auto" w:fill="FFFFFF" w:themeFill="background1"/>
        <w:jc w:val="center"/>
        <w:rPr>
          <w:b/>
          <w:sz w:val="32"/>
          <w:szCs w:val="32"/>
        </w:rPr>
      </w:pPr>
    </w:p>
    <w:sectPr w:rsidR="001714B4" w:rsidRPr="001714B4" w:rsidSect="00AE27A2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4B4"/>
    <w:rsid w:val="000E5A2E"/>
    <w:rsid w:val="00166D05"/>
    <w:rsid w:val="001714B4"/>
    <w:rsid w:val="006A3759"/>
    <w:rsid w:val="00AC0B96"/>
    <w:rsid w:val="00AE27A2"/>
    <w:rsid w:val="00C5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22389"/>
  <w15:chartTrackingRefBased/>
  <w15:docId w15:val="{5EA8170D-8349-44EB-BA51-E8D664FA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romain✌ bailleul</dc:creator>
  <cp:keywords/>
  <dc:description/>
  <cp:lastModifiedBy>romain✌ bailleul</cp:lastModifiedBy>
  <cp:revision>4</cp:revision>
  <dcterms:created xsi:type="dcterms:W3CDTF">2019-05-19T08:27:00Z</dcterms:created>
  <dcterms:modified xsi:type="dcterms:W3CDTF">2019-06-10T08:48:00Z</dcterms:modified>
</cp:coreProperties>
</file>