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21D" w:rsidRDefault="004D1B32">
      <w:r w:rsidRPr="004D1B32">
        <w:rPr>
          <w:noProof/>
          <w:lang w:eastAsia="fr-FR"/>
        </w:rPr>
        <w:drawing>
          <wp:anchor distT="0" distB="0" distL="114300" distR="114300" simplePos="0" relativeHeight="251671552" behindDoc="0" locked="0" layoutInCell="1" allowOverlap="1">
            <wp:simplePos x="0" y="0"/>
            <wp:positionH relativeFrom="column">
              <wp:posOffset>0</wp:posOffset>
            </wp:positionH>
            <wp:positionV relativeFrom="paragraph">
              <wp:posOffset>146050</wp:posOffset>
            </wp:positionV>
            <wp:extent cx="2320290" cy="2048510"/>
            <wp:effectExtent l="19050" t="0" r="3810"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12006"/>
                    <a:stretch/>
                  </pic:blipFill>
                  <pic:spPr bwMode="auto">
                    <a:xfrm>
                      <a:off x="0" y="0"/>
                      <a:ext cx="2320290" cy="204851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45621D" w:rsidRDefault="0001702A">
      <w:r>
        <w:rPr>
          <w:noProof/>
          <w:lang w:eastAsia="fr-FR"/>
        </w:rPr>
        <w:pict>
          <v:shapetype id="_x0000_t202" coordsize="21600,21600" o:spt="202" path="m,l,21600r21600,l21600,xe">
            <v:stroke joinstyle="miter"/>
            <v:path gradientshapeok="t" o:connecttype="rect"/>
          </v:shapetype>
          <v:shape id="Zone de texte 1" o:spid="_x0000_s1026" type="#_x0000_t202" style="position:absolute;margin-left:189.15pt;margin-top:-.05pt;width:307.9pt;height:2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" fillcolor="white [3201]" stroked="f" strokeweight=".5pt">
            <v:textbox>
              <w:txbxContent>
                <w:p w:rsidR="0045621D" w:rsidRPr="0074613F" w:rsidRDefault="0045621D">
                  <w:pPr>
                    <w:rPr>
                      <w:color w:val="1F4E79" w:themeColor="accent1" w:themeShade="80"/>
                    </w:rPr>
                  </w:pPr>
                  <w:r w:rsidRPr="0074613F">
                    <w:rPr>
                      <w:color w:val="1F4E79" w:themeColor="accent1" w:themeShade="80"/>
                    </w:rPr>
                    <w:t>Document élèves</w:t>
                  </w:r>
                </w:p>
              </w:txbxContent>
            </v:textbox>
          </v:shape>
        </w:pict>
      </w:r>
    </w:p>
    <w:p w:rsidR="0045621D" w:rsidRPr="0045621D" w:rsidRDefault="0045621D" w:rsidP="0045621D"/>
    <w:p w:rsidR="0045621D" w:rsidRPr="0045621D" w:rsidRDefault="0001702A" w:rsidP="0045621D">
      <w:r>
        <w:rPr>
          <w:noProof/>
          <w:lang w:eastAsia="fr-FR"/>
        </w:rPr>
        <w:pict>
          <v:shape id="Zone de texte 3" o:spid="_x0000_s1027" type="#_x0000_t202" style="position:absolute;margin-left:26.3pt;margin-top:16pt;width:308.95pt;height:40.5pt;z-index:251661312;visibility:visible;mso-wrap-style:squar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" fillcolor="white [3201]" strokeweight=".5pt">
            <v:textbox>
              <w:txbxContent>
                <w:p w:rsidR="0045621D" w:rsidRPr="0045621D" w:rsidRDefault="00714048" w:rsidP="00D24311">
                  <w:pPr>
                    <w:jc w:val="center"/>
                    <w:rPr>
                      <w:b/>
                      <w:sz w:val="28"/>
                      <w:szCs w:val="28"/>
                    </w:rPr>
                  </w:pPr>
                  <w:r>
                    <w:rPr>
                      <w:b/>
                      <w:sz w:val="28"/>
                      <w:szCs w:val="28"/>
                    </w:rPr>
                    <w:t>Orienter le panneau photovoltaïque d’un satellite</w:t>
                  </w:r>
                </w:p>
              </w:txbxContent>
            </v:textbox>
          </v:shape>
        </w:pict>
      </w:r>
    </w:p>
    <w:p w:rsidR="0045621D" w:rsidRPr="0045621D" w:rsidRDefault="0045621D" w:rsidP="0045621D"/>
    <w:p w:rsidR="0045621D" w:rsidRPr="0045621D" w:rsidRDefault="0045621D" w:rsidP="0045621D"/>
    <w:p w:rsidR="0045621D" w:rsidRDefault="0045621D" w:rsidP="0045621D"/>
    <w:p w:rsidR="00967909" w:rsidRDefault="0045621D" w:rsidP="0045621D">
      <w:pPr>
        <w:tabs>
          <w:tab w:val="left" w:pos="3557"/>
        </w:tabs>
      </w:pPr>
      <w:r>
        <w:tab/>
      </w:r>
    </w:p>
    <w:p w:rsidR="0045621D" w:rsidRDefault="0045621D" w:rsidP="0045621D">
      <w:pPr>
        <w:tabs>
          <w:tab w:val="left" w:pos="3557"/>
        </w:tabs>
      </w:pPr>
    </w:p>
    <w:p w:rsidR="00C82ED5" w:rsidRDefault="00C82ED5" w:rsidP="00C82ED5">
      <w:pPr>
        <w:rPr>
          <w:rFonts w:cs="Arial"/>
        </w:rPr>
      </w:pPr>
    </w:p>
    <w:tbl>
      <w:tblPr>
        <w:tblStyle w:val="Grilledutableau"/>
        <w:tblW w:w="11023" w:type="dxa"/>
        <w:tblLook w:val="04A0"/>
      </w:tblPr>
      <w:tblGrid>
        <w:gridCol w:w="6062"/>
        <w:gridCol w:w="4961"/>
      </w:tblGrid>
      <w:tr w:rsidR="00714048" w:rsidTr="003A1938">
        <w:trPr>
          <w:trHeight w:val="362"/>
        </w:trPr>
        <w:tc>
          <w:tcPr>
            <w:tcW w:w="6062" w:type="dxa"/>
            <w:tcBorders>
              <w:bottom w:val="nil"/>
            </w:tcBorders>
          </w:tcPr>
          <w:p w:rsidR="00714048" w:rsidRPr="00714048" w:rsidRDefault="00714048" w:rsidP="003A1938">
            <w:pPr>
              <w:rPr>
                <w:rFonts w:ascii="Arial" w:hAnsi="Arial" w:cs="Arial"/>
                <w:b/>
              </w:rPr>
            </w:pPr>
            <w:r w:rsidRPr="00714048">
              <w:rPr>
                <w:rFonts w:ascii="Arial" w:hAnsi="Arial" w:cs="Arial"/>
                <w:b/>
              </w:rPr>
              <w:t>Document 1 : Centre National d’Etudes Spatiales</w:t>
            </w:r>
          </w:p>
          <w:p w:rsidR="00714048" w:rsidRPr="00714048" w:rsidRDefault="00714048" w:rsidP="003A1938">
            <w:pPr>
              <w:rPr>
                <w:rFonts w:ascii="Arial" w:hAnsi="Arial" w:cs="Arial"/>
                <w:b/>
              </w:rPr>
            </w:pPr>
          </w:p>
        </w:tc>
        <w:tc>
          <w:tcPr>
            <w:tcW w:w="4961" w:type="dxa"/>
            <w:vMerge w:val="restart"/>
          </w:tcPr>
          <w:p w:rsidR="00714048" w:rsidRPr="00714048" w:rsidRDefault="00714048" w:rsidP="003A1938">
            <w:pPr>
              <w:rPr>
                <w:rFonts w:ascii="Arial" w:hAnsi="Arial" w:cs="Arial"/>
                <w:b/>
                <w:noProof/>
                <w:lang w:eastAsia="fr-FR"/>
              </w:rPr>
            </w:pPr>
            <w:r w:rsidRPr="00714048">
              <w:rPr>
                <w:rFonts w:ascii="Arial" w:hAnsi="Arial" w:cs="Arial"/>
                <w:b/>
                <w:noProof/>
                <w:lang w:eastAsia="fr-FR"/>
              </w:rPr>
              <w:t>Document 3 : International Space Station</w:t>
            </w:r>
          </w:p>
          <w:p w:rsidR="00714048" w:rsidRPr="00714048" w:rsidRDefault="00714048" w:rsidP="003A1938">
            <w:pPr>
              <w:rPr>
                <w:rFonts w:ascii="Arial" w:hAnsi="Arial" w:cs="Arial"/>
                <w:noProof/>
                <w:lang w:eastAsia="fr-FR"/>
              </w:rPr>
            </w:pPr>
          </w:p>
          <w:p w:rsidR="00714048" w:rsidRDefault="00714048" w:rsidP="00714048">
            <w:pPr>
              <w:rPr>
                <w:rFonts w:ascii="Arial" w:hAnsi="Arial" w:cs="Arial"/>
              </w:rPr>
            </w:pPr>
            <w:r w:rsidRPr="00714048">
              <w:rPr>
                <w:rFonts w:ascii="Arial" w:hAnsi="Arial" w:cs="Arial"/>
              </w:rPr>
              <w:t>Aujourd'hui, c'est l'ISS qui possède la plus grande superficie de panneaux solaires dans l'espace. La Station est équipée de panneaux souples occupant 2.500 m</w:t>
            </w:r>
            <w:r w:rsidRPr="00413B9D">
              <w:rPr>
                <w:rFonts w:ascii="Arial" w:hAnsi="Arial" w:cs="Arial"/>
                <w:vertAlign w:val="superscript"/>
              </w:rPr>
              <w:t>2</w:t>
            </w:r>
            <w:r w:rsidRPr="00714048">
              <w:rPr>
                <w:rFonts w:ascii="Arial" w:hAnsi="Arial" w:cs="Arial"/>
              </w:rPr>
              <w:t xml:space="preserve"> et fournissant 110 kW d'électricité. Ils rechargent avec aisance des batteries nickel-hydrogène qui alimentent l'installation lorsque celle-ci n'est pas exposée.</w:t>
            </w:r>
          </w:p>
          <w:p w:rsidR="00413B9D" w:rsidRPr="00714048" w:rsidRDefault="00413B9D" w:rsidP="00714048">
            <w:pPr>
              <w:rPr>
                <w:rFonts w:ascii="Arial" w:hAnsi="Arial" w:cs="Arial"/>
              </w:rPr>
            </w:pPr>
          </w:p>
          <w:p w:rsidR="00714048" w:rsidRDefault="00714048" w:rsidP="00714048">
            <w:pPr>
              <w:rPr>
                <w:rFonts w:ascii="Arial" w:hAnsi="Arial" w:cs="Arial"/>
              </w:rPr>
            </w:pPr>
            <w:r w:rsidRPr="00714048">
              <w:rPr>
                <w:rFonts w:cs="Arial"/>
                <w:noProof/>
                <w:lang w:eastAsia="fr-FR"/>
              </w:rPr>
              <w:drawing>
                <wp:inline distT="0" distB="0" distL="0" distR="0">
                  <wp:extent cx="2095322" cy="1383527"/>
                  <wp:effectExtent l="0" t="0" r="635" b="7620"/>
                  <wp:docPr id="6" name="Image 6" descr="C:\Users\Pierre\Desktop\i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erre\Desktop\iss.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1485" cy="1387596"/>
                          </a:xfrm>
                          <a:prstGeom prst="rect">
                            <a:avLst/>
                          </a:prstGeom>
                          <a:noFill/>
                          <a:ln>
                            <a:noFill/>
                          </a:ln>
                        </pic:spPr>
                      </pic:pic>
                    </a:graphicData>
                  </a:graphic>
                </wp:inline>
              </w:drawing>
            </w:r>
          </w:p>
          <w:p w:rsidR="00413B9D" w:rsidRPr="00714048" w:rsidRDefault="00413B9D" w:rsidP="00714048">
            <w:pPr>
              <w:rPr>
                <w:rFonts w:ascii="Arial" w:hAnsi="Arial" w:cs="Arial"/>
              </w:rPr>
            </w:pPr>
          </w:p>
          <w:p w:rsidR="00714048" w:rsidRPr="00714048" w:rsidRDefault="00714048" w:rsidP="00714048">
            <w:pPr>
              <w:rPr>
                <w:rFonts w:ascii="Arial" w:hAnsi="Arial" w:cs="Arial"/>
              </w:rPr>
            </w:pPr>
            <w:r w:rsidRPr="00714048">
              <w:rPr>
                <w:rFonts w:ascii="Arial" w:hAnsi="Arial" w:cs="Arial"/>
              </w:rPr>
              <w:t xml:space="preserve">Avec l'amélioration du photovoltaïque, les satellites peuvent s'aventurer de plus en plus loin dans l'espace tout en profitant de l'énergie émise par notre Étoile. Ces sondes abandonnent petit à petit la pile nucléaire qui, jusqu'à présent, était le seul moyen d'alimentation fiable à cette distance. </w:t>
            </w:r>
          </w:p>
          <w:p w:rsidR="00714048" w:rsidRPr="001B3672" w:rsidRDefault="00714048" w:rsidP="003A1938">
            <w:pPr>
              <w:jc w:val="center"/>
              <w:rPr>
                <w:sz w:val="24"/>
              </w:rPr>
            </w:pPr>
          </w:p>
        </w:tc>
      </w:tr>
      <w:tr w:rsidR="00714048" w:rsidTr="003A1938">
        <w:trPr>
          <w:trHeight w:val="3347"/>
        </w:trPr>
        <w:tc>
          <w:tcPr>
            <w:tcW w:w="6062" w:type="dxa"/>
            <w:tcBorders>
              <w:top w:val="nil"/>
              <w:bottom w:val="single" w:sz="4" w:space="0" w:color="auto"/>
            </w:tcBorders>
          </w:tcPr>
          <w:p w:rsidR="00714048" w:rsidRPr="00714048" w:rsidRDefault="00714048" w:rsidP="00714048">
            <w:pPr>
              <w:rPr>
                <w:rFonts w:ascii="Arial" w:hAnsi="Arial" w:cs="Arial"/>
              </w:rPr>
            </w:pPr>
            <w:r w:rsidRPr="00714048">
              <w:rPr>
                <w:rFonts w:cs="Arial"/>
                <w:noProof/>
                <w:lang w:eastAsia="fr-FR"/>
              </w:rPr>
              <w:drawing>
                <wp:anchor distT="0" distB="0" distL="114300" distR="114300" simplePos="0" relativeHeight="251663360" behindDoc="0" locked="0" layoutInCell="1" allowOverlap="1">
                  <wp:simplePos x="0" y="0"/>
                  <wp:positionH relativeFrom="column">
                    <wp:posOffset>2540</wp:posOffset>
                  </wp:positionH>
                  <wp:positionV relativeFrom="paragraph">
                    <wp:posOffset>78740</wp:posOffset>
                  </wp:positionV>
                  <wp:extent cx="1080770" cy="1217930"/>
                  <wp:effectExtent l="0" t="0" r="5080" b="127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80770" cy="1217930"/>
                          </a:xfrm>
                          <a:prstGeom prst="rect">
                            <a:avLst/>
                          </a:prstGeom>
                        </pic:spPr>
                      </pic:pic>
                    </a:graphicData>
                  </a:graphic>
                </wp:anchor>
              </w:drawing>
            </w:r>
            <w:r w:rsidRPr="00714048">
              <w:rPr>
                <w:rFonts w:ascii="Arial" w:hAnsi="Arial" w:cs="Arial"/>
              </w:rPr>
              <w:t>Le CNES est un établissement public chargé de proposer et de conduire la politique spatiale de la France au sein de l’Europe. Créé en 1961, le CNES invente les systèmes satellites et les lanceurs de demain qui répondent aux besoins de la société.</w:t>
            </w:r>
          </w:p>
          <w:p w:rsidR="00714048" w:rsidRPr="00714048" w:rsidRDefault="00714048" w:rsidP="00714048">
            <w:pPr>
              <w:rPr>
                <w:rFonts w:ascii="Arial" w:hAnsi="Arial" w:cs="Arial"/>
              </w:rPr>
            </w:pPr>
          </w:p>
          <w:p w:rsidR="00714048" w:rsidRPr="00714048" w:rsidRDefault="00714048" w:rsidP="00714048">
            <w:pPr>
              <w:rPr>
                <w:rFonts w:ascii="Arial" w:hAnsi="Arial" w:cs="Arial"/>
              </w:rPr>
            </w:pPr>
            <w:r w:rsidRPr="00714048">
              <w:rPr>
                <w:rFonts w:ascii="Arial" w:hAnsi="Arial" w:cs="Arial"/>
              </w:rPr>
              <w:t>Le CNES joue un rôle clé sur la scène spatiale nationale, européenne et internationale en étant à la fois une force d’impulsion, d’innovation au bénéfice de l’emploi, et un centre d’expertise technique. En relation permanente avec les pouvoirs publics et les communautés scientifiques et industrielles, il élabore et réalise des programmes spatiaux innovants.</w:t>
            </w:r>
          </w:p>
          <w:p w:rsidR="00714048" w:rsidRPr="00714048" w:rsidRDefault="00714048" w:rsidP="003A1938">
            <w:pPr>
              <w:jc w:val="both"/>
              <w:rPr>
                <w:rFonts w:ascii="Arial" w:hAnsi="Arial" w:cs="Arial"/>
              </w:rPr>
            </w:pPr>
          </w:p>
        </w:tc>
        <w:tc>
          <w:tcPr>
            <w:tcW w:w="4961" w:type="dxa"/>
            <w:vMerge/>
          </w:tcPr>
          <w:p w:rsidR="00714048" w:rsidRPr="001B3672" w:rsidRDefault="00714048" w:rsidP="003A1938">
            <w:pPr>
              <w:rPr>
                <w:sz w:val="24"/>
              </w:rPr>
            </w:pPr>
          </w:p>
        </w:tc>
      </w:tr>
      <w:tr w:rsidR="00714048" w:rsidTr="003A1938">
        <w:trPr>
          <w:trHeight w:val="4547"/>
        </w:trPr>
        <w:tc>
          <w:tcPr>
            <w:tcW w:w="6062" w:type="dxa"/>
          </w:tcPr>
          <w:p w:rsidR="00714048" w:rsidRPr="00714048" w:rsidRDefault="00714048" w:rsidP="003A1938">
            <w:pPr>
              <w:rPr>
                <w:rFonts w:ascii="Arial" w:hAnsi="Arial" w:cs="Arial"/>
                <w:b/>
              </w:rPr>
            </w:pPr>
            <w:r w:rsidRPr="00714048">
              <w:rPr>
                <w:rFonts w:ascii="Arial" w:hAnsi="Arial" w:cs="Arial"/>
                <w:b/>
              </w:rPr>
              <w:t>Document 2 : Satellite Sentinel-2 de l’ESA</w:t>
            </w:r>
          </w:p>
          <w:p w:rsidR="00714048" w:rsidRPr="00714048" w:rsidRDefault="00714048" w:rsidP="003A1938">
            <w:pPr>
              <w:rPr>
                <w:rFonts w:ascii="Arial" w:hAnsi="Arial" w:cs="Arial"/>
              </w:rPr>
            </w:pPr>
            <w:r w:rsidRPr="00714048">
              <w:rPr>
                <w:rFonts w:cs="Arial"/>
                <w:noProof/>
                <w:lang w:eastAsia="fr-FR"/>
              </w:rPr>
              <w:drawing>
                <wp:anchor distT="0" distB="0" distL="114300" distR="114300" simplePos="0" relativeHeight="251664384" behindDoc="0" locked="0" layoutInCell="1" allowOverlap="1">
                  <wp:simplePos x="0" y="0"/>
                  <wp:positionH relativeFrom="column">
                    <wp:posOffset>2197735</wp:posOffset>
                  </wp:positionH>
                  <wp:positionV relativeFrom="paragraph">
                    <wp:posOffset>61595</wp:posOffset>
                  </wp:positionV>
                  <wp:extent cx="1482725" cy="818515"/>
                  <wp:effectExtent l="0" t="0" r="3175" b="63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82725" cy="818515"/>
                          </a:xfrm>
                          <a:prstGeom prst="rect">
                            <a:avLst/>
                          </a:prstGeom>
                          <a:ln>
                            <a:noFill/>
                          </a:ln>
                        </pic:spPr>
                      </pic:pic>
                    </a:graphicData>
                  </a:graphic>
                </wp:anchor>
              </w:drawing>
            </w:r>
          </w:p>
          <w:p w:rsidR="00714048" w:rsidRPr="00714048" w:rsidRDefault="00714048" w:rsidP="00714048">
            <w:pPr>
              <w:rPr>
                <w:rFonts w:ascii="Arial" w:hAnsi="Arial" w:cs="Arial"/>
              </w:rPr>
            </w:pPr>
            <w:r w:rsidRPr="00714048">
              <w:rPr>
                <w:rFonts w:ascii="Arial" w:hAnsi="Arial" w:cs="Arial"/>
              </w:rPr>
              <w:t>Mis en orbite le 23 juin 2015 et le 7 mars 2017, les satellites Sentinel 2a et 2b observe la terre à une altitude de 796 km.</w:t>
            </w:r>
          </w:p>
          <w:p w:rsidR="00714048" w:rsidRDefault="00714048" w:rsidP="00714048">
            <w:pPr>
              <w:rPr>
                <w:rFonts w:ascii="Arial" w:hAnsi="Arial" w:cs="Arial"/>
              </w:rPr>
            </w:pPr>
            <w:r w:rsidRPr="00714048">
              <w:rPr>
                <w:rFonts w:cs="Arial"/>
                <w:noProof/>
                <w:lang w:eastAsia="fr-FR"/>
              </w:rPr>
              <w:drawing>
                <wp:anchor distT="0" distB="0" distL="114300" distR="114300" simplePos="0" relativeHeight="251665408" behindDoc="0" locked="0" layoutInCell="1" allowOverlap="1">
                  <wp:simplePos x="0" y="0"/>
                  <wp:positionH relativeFrom="column">
                    <wp:posOffset>681990</wp:posOffset>
                  </wp:positionH>
                  <wp:positionV relativeFrom="paragraph">
                    <wp:posOffset>1027430</wp:posOffset>
                  </wp:positionV>
                  <wp:extent cx="2242185" cy="1299210"/>
                  <wp:effectExtent l="0" t="0" r="571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42185" cy="1299210"/>
                          </a:xfrm>
                          <a:prstGeom prst="rect">
                            <a:avLst/>
                          </a:prstGeom>
                        </pic:spPr>
                      </pic:pic>
                    </a:graphicData>
                  </a:graphic>
                </wp:anchor>
              </w:drawing>
            </w:r>
            <w:r w:rsidRPr="00714048">
              <w:rPr>
                <w:rFonts w:ascii="Arial" w:hAnsi="Arial" w:cs="Arial"/>
              </w:rPr>
              <w:br/>
              <w:t>Les données issues de ces observations permettent de cartographier l’évolution de la couverture des sols,  de cartographier les risques et de prendre rapidement des photographies pour les secours sur les lieux de catastrophes.</w:t>
            </w:r>
          </w:p>
          <w:p w:rsidR="00413B9D" w:rsidRDefault="00413B9D" w:rsidP="00714048">
            <w:pPr>
              <w:rPr>
                <w:rFonts w:ascii="Arial" w:hAnsi="Arial" w:cs="Arial"/>
              </w:rPr>
            </w:pPr>
          </w:p>
          <w:p w:rsidR="00413B9D" w:rsidRDefault="00413B9D" w:rsidP="00714048">
            <w:pPr>
              <w:rPr>
                <w:rFonts w:ascii="Arial" w:hAnsi="Arial" w:cs="Arial"/>
              </w:rPr>
            </w:pPr>
          </w:p>
          <w:p w:rsidR="00413B9D" w:rsidRDefault="00413B9D" w:rsidP="00714048">
            <w:pPr>
              <w:rPr>
                <w:rFonts w:ascii="Arial" w:hAnsi="Arial" w:cs="Arial"/>
              </w:rPr>
            </w:pPr>
          </w:p>
          <w:p w:rsidR="00413B9D" w:rsidRDefault="00413B9D" w:rsidP="00714048">
            <w:pPr>
              <w:rPr>
                <w:rFonts w:ascii="Arial" w:hAnsi="Arial" w:cs="Arial"/>
              </w:rPr>
            </w:pPr>
          </w:p>
          <w:p w:rsidR="00413B9D" w:rsidRDefault="00413B9D" w:rsidP="00714048">
            <w:pPr>
              <w:rPr>
                <w:rFonts w:ascii="Arial" w:hAnsi="Arial" w:cs="Arial"/>
              </w:rPr>
            </w:pPr>
          </w:p>
          <w:p w:rsidR="00413B9D" w:rsidRDefault="00413B9D" w:rsidP="00714048">
            <w:pPr>
              <w:rPr>
                <w:rFonts w:ascii="Arial" w:hAnsi="Arial" w:cs="Arial"/>
              </w:rPr>
            </w:pPr>
          </w:p>
          <w:p w:rsidR="00413B9D" w:rsidRDefault="00413B9D" w:rsidP="00714048">
            <w:pPr>
              <w:rPr>
                <w:rFonts w:ascii="Arial" w:hAnsi="Arial" w:cs="Arial"/>
              </w:rPr>
            </w:pPr>
          </w:p>
          <w:p w:rsidR="00413B9D" w:rsidRDefault="00413B9D" w:rsidP="00714048">
            <w:pPr>
              <w:rPr>
                <w:rFonts w:ascii="Arial" w:hAnsi="Arial" w:cs="Arial"/>
              </w:rPr>
            </w:pPr>
          </w:p>
          <w:p w:rsidR="00413B9D" w:rsidRDefault="00413B9D" w:rsidP="00714048">
            <w:pPr>
              <w:rPr>
                <w:rFonts w:ascii="Arial" w:hAnsi="Arial" w:cs="Arial"/>
              </w:rPr>
            </w:pPr>
          </w:p>
          <w:p w:rsidR="00413B9D" w:rsidRPr="00714048" w:rsidRDefault="00413B9D" w:rsidP="00714048">
            <w:pPr>
              <w:rPr>
                <w:rFonts w:ascii="Arial" w:hAnsi="Arial" w:cs="Arial"/>
              </w:rPr>
            </w:pPr>
          </w:p>
        </w:tc>
        <w:tc>
          <w:tcPr>
            <w:tcW w:w="4961" w:type="dxa"/>
            <w:vMerge/>
          </w:tcPr>
          <w:p w:rsidR="00714048" w:rsidRDefault="00714048" w:rsidP="003A1938"/>
        </w:tc>
      </w:tr>
    </w:tbl>
    <w:p w:rsidR="00C82ED5" w:rsidRDefault="00C82ED5" w:rsidP="00C82ED5">
      <w:pPr>
        <w:rPr>
          <w:rFonts w:cs="Arial"/>
        </w:rPr>
      </w:pPr>
    </w:p>
    <w:p w:rsidR="00C82ED5" w:rsidRDefault="00C82ED5" w:rsidP="00C82ED5">
      <w:pPr>
        <w:rPr>
          <w:rFonts w:cs="Arial"/>
        </w:rPr>
      </w:pPr>
    </w:p>
    <w:p w:rsidR="00C82ED5" w:rsidRPr="006F4E63" w:rsidRDefault="00714048" w:rsidP="00C82ED5">
      <w:pPr>
        <w:pStyle w:val="Titre1"/>
      </w:pPr>
      <w:r>
        <w:lastRenderedPageBreak/>
        <w:t>Dans la peau d’un</w:t>
      </w:r>
      <w:r w:rsidR="001B401B">
        <w:t>(e)</w:t>
      </w:r>
      <w:r>
        <w:t xml:space="preserve"> ingénieur</w:t>
      </w:r>
      <w:r w:rsidR="001B401B">
        <w:t>(e)</w:t>
      </w:r>
      <w:r>
        <w:t xml:space="preserve"> du CNES et de l’ESA</w:t>
      </w:r>
      <w:r w:rsidR="001B401B">
        <w:t xml:space="preserve"> chargé(e) de programmer le satellite pour que le panneau photovoltaïque fournisse le plus d’énergie électrique.</w:t>
      </w:r>
    </w:p>
    <w:p w:rsidR="00714048" w:rsidRDefault="00714048" w:rsidP="00714048">
      <w:pPr>
        <w:pStyle w:val="Sansinterligne"/>
        <w:rPr>
          <w:rFonts w:ascii="Arial" w:hAnsi="Arial" w:cs="Arial"/>
          <w:bCs/>
          <w:iCs/>
        </w:rPr>
      </w:pPr>
    </w:p>
    <w:p w:rsidR="00714048" w:rsidRPr="00714048" w:rsidRDefault="00714048" w:rsidP="00714048">
      <w:pPr>
        <w:pStyle w:val="Sansinterligne"/>
        <w:rPr>
          <w:rFonts w:ascii="Arial" w:hAnsi="Arial" w:cs="Arial"/>
          <w:bCs/>
          <w:iCs/>
        </w:rPr>
      </w:pPr>
      <w:r w:rsidRPr="00714048">
        <w:rPr>
          <w:rFonts w:ascii="Arial" w:hAnsi="Arial" w:cs="Arial"/>
          <w:bCs/>
          <w:iCs/>
        </w:rPr>
        <w:t>A l’aide d’un ohmmètre et d’une lampe de bureau, en faisant varier l’incidence de la lumière et l’éclairement reçu, observe</w:t>
      </w:r>
      <w:r>
        <w:rPr>
          <w:rFonts w:ascii="Arial" w:hAnsi="Arial" w:cs="Arial"/>
          <w:bCs/>
          <w:iCs/>
        </w:rPr>
        <w:t>r</w:t>
      </w:r>
      <w:r w:rsidRPr="00714048">
        <w:rPr>
          <w:rFonts w:ascii="Arial" w:hAnsi="Arial" w:cs="Arial"/>
          <w:bCs/>
          <w:iCs/>
        </w:rPr>
        <w:t xml:space="preserve"> les variations de la résistance mesurée.</w:t>
      </w:r>
    </w:p>
    <w:p w:rsidR="00C82ED5" w:rsidRDefault="00C82ED5" w:rsidP="00C82ED5">
      <w:pPr>
        <w:rPr>
          <w:rFonts w:cs="Arial"/>
        </w:rPr>
      </w:pPr>
      <w:bookmarkStart w:id="0" w:name="_GoBack"/>
      <w:bookmarkEnd w:id="0"/>
    </w:p>
    <w:p w:rsidR="00C82ED5" w:rsidRDefault="0001702A" w:rsidP="00C82ED5">
      <w:pPr>
        <w:rPr>
          <w:rFonts w:cs="Arial"/>
          <w:sz w:val="22"/>
        </w:rPr>
      </w:pPr>
      <w:r>
        <w:rPr>
          <w:rFonts w:cs="Arial"/>
          <w:noProof/>
          <w:sz w:val="22"/>
          <w:lang w:eastAsia="fr-FR"/>
        </w:rPr>
        <w:pict>
          <v:oval id="Ellipse 35" o:spid="_x0000_s1028" style="position:absolute;margin-left:176.65pt;margin-top:15.2pt;width:172.45pt;height:14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" fillcolor="white [3212]" strokecolor="#1f4d78 [1604]" strokeweight="1pt">
            <v:stroke joinstyle="miter"/>
            <v:textbox>
              <w:txbxContent>
                <w:p w:rsidR="00714048" w:rsidRPr="00A8602C" w:rsidRDefault="00395D03" w:rsidP="00714048">
                  <w:pPr>
                    <w:jc w:val="center"/>
                    <w:rPr>
                      <w:sz w:val="32"/>
                    </w:rPr>
                  </w:pPr>
                  <w:r w:rsidRPr="00A8602C">
                    <w:rPr>
                      <w:color w:val="000000" w:themeColor="text1"/>
                      <w:sz w:val="32"/>
                    </w:rPr>
                    <w:t>Panneau</w:t>
                  </w:r>
                  <w:r w:rsidR="00714048" w:rsidRPr="00A8602C">
                    <w:rPr>
                      <w:color w:val="000000" w:themeColor="text1"/>
                      <w:sz w:val="32"/>
                    </w:rPr>
                    <w:t xml:space="preserve"> photovoltaïque</w:t>
                  </w:r>
                </w:p>
              </w:txbxContent>
            </v:textbox>
          </v:oval>
        </w:pict>
      </w:r>
      <w:r w:rsidR="00C82ED5" w:rsidRPr="00714048">
        <w:rPr>
          <w:rFonts w:cs="Arial"/>
          <w:b/>
          <w:sz w:val="22"/>
        </w:rPr>
        <w:t>Question 1</w:t>
      </w:r>
      <w:r w:rsidR="00C82ED5" w:rsidRPr="00714048">
        <w:rPr>
          <w:rFonts w:cs="Arial"/>
          <w:sz w:val="22"/>
        </w:rPr>
        <w:t xml:space="preserve"> : </w:t>
      </w:r>
      <w:r w:rsidR="00714048" w:rsidRPr="00714048">
        <w:rPr>
          <w:rFonts w:cs="Arial"/>
          <w:sz w:val="22"/>
        </w:rPr>
        <w:t>Compléte</w:t>
      </w:r>
      <w:r w:rsidR="00714048">
        <w:rPr>
          <w:rFonts w:cs="Arial"/>
          <w:sz w:val="22"/>
        </w:rPr>
        <w:t>r</w:t>
      </w:r>
      <w:r w:rsidR="00714048" w:rsidRPr="00714048">
        <w:rPr>
          <w:rFonts w:cs="Arial"/>
          <w:sz w:val="22"/>
        </w:rPr>
        <w:t xml:space="preserve"> le diagramme de conversion d’énergie du panneau photovoltaïque</w:t>
      </w:r>
    </w:p>
    <w:p w:rsidR="00714048" w:rsidRDefault="0001702A" w:rsidP="00C82ED5">
      <w:pPr>
        <w:rPr>
          <w:rFonts w:cs="Arial"/>
          <w:sz w:val="22"/>
        </w:rPr>
      </w:pPr>
      <w:r>
        <w:rPr>
          <w:rFonts w:cs="Arial"/>
          <w:noProof/>
          <w:sz w:val="22"/>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36" o:spid="_x0000_s1029" type="#_x0000_t13" style="position:absolute;margin-left:11.7pt;margin-top:12.55pt;width:197.7pt;height:10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" adj="15801" fillcolor="white [3212]" strokecolor="#1f4d78 [1604]" strokeweight="1pt">
            <v:textbox>
              <w:txbxContent>
                <w:p w:rsidR="00714048" w:rsidRPr="00A8602C" w:rsidRDefault="00714048" w:rsidP="00714048">
                  <w:pPr>
                    <w:rPr>
                      <w:color w:val="000000" w:themeColor="text1"/>
                      <w:sz w:val="36"/>
                      <w:szCs w:val="28"/>
                    </w:rPr>
                  </w:pPr>
                  <w:r w:rsidRPr="00A8602C">
                    <w:rPr>
                      <w:color w:val="000000" w:themeColor="text1"/>
                      <w:sz w:val="36"/>
                      <w:szCs w:val="28"/>
                    </w:rPr>
                    <w:t>Energie …</w:t>
                  </w:r>
                </w:p>
              </w:txbxContent>
            </v:textbox>
          </v:shape>
        </w:pict>
      </w:r>
      <w:r>
        <w:rPr>
          <w:rFonts w:cs="Arial"/>
          <w:noProof/>
          <w:sz w:val="22"/>
          <w:lang w:eastAsia="fr-FR"/>
        </w:rPr>
        <w:pict>
          <v:shape id="Flèche droite 7" o:spid="_x0000_s1030" type="#_x0000_t13" style="position:absolute;margin-left:331.8pt;margin-top:13.35pt;width:197.7pt;height:10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" adj="15801" fillcolor="white [3212]" strokecolor="#1f4d78 [1604]" strokeweight="1pt">
            <v:textbox>
              <w:txbxContent>
                <w:p w:rsidR="00714048" w:rsidRPr="000B3110" w:rsidRDefault="00714048" w:rsidP="00714048">
                  <w:pPr>
                    <w:rPr>
                      <w:color w:val="FF0000"/>
                      <w:sz w:val="36"/>
                    </w:rPr>
                  </w:pPr>
                  <w:r w:rsidRPr="00A8602C">
                    <w:rPr>
                      <w:color w:val="000000" w:themeColor="text1"/>
                      <w:sz w:val="36"/>
                    </w:rPr>
                    <w:t>Energie …</w:t>
                  </w:r>
                </w:p>
              </w:txbxContent>
            </v:textbox>
          </v:shape>
        </w:pict>
      </w:r>
    </w:p>
    <w:p w:rsidR="00714048" w:rsidRDefault="00714048" w:rsidP="00C82ED5">
      <w:pPr>
        <w:rPr>
          <w:rFonts w:cs="Arial"/>
          <w:sz w:val="22"/>
        </w:rPr>
      </w:pPr>
    </w:p>
    <w:p w:rsidR="00714048" w:rsidRPr="00714048" w:rsidRDefault="00714048" w:rsidP="00C82ED5">
      <w:pPr>
        <w:rPr>
          <w:rFonts w:cs="Arial"/>
          <w:sz w:val="22"/>
        </w:rPr>
      </w:pPr>
    </w:p>
    <w:p w:rsidR="00714048" w:rsidRDefault="00714048" w:rsidP="00C82ED5">
      <w:pPr>
        <w:rPr>
          <w:rFonts w:cs="Arial"/>
          <w:b/>
        </w:rPr>
      </w:pPr>
    </w:p>
    <w:p w:rsidR="00714048" w:rsidRDefault="00714048" w:rsidP="00C82ED5">
      <w:pPr>
        <w:rPr>
          <w:rFonts w:cs="Arial"/>
          <w:b/>
        </w:rPr>
      </w:pPr>
    </w:p>
    <w:p w:rsidR="00714048" w:rsidRDefault="00714048" w:rsidP="00C82ED5">
      <w:pPr>
        <w:rPr>
          <w:rFonts w:cs="Arial"/>
          <w:b/>
        </w:rPr>
      </w:pPr>
    </w:p>
    <w:p w:rsidR="00714048" w:rsidRDefault="00714048" w:rsidP="00C82ED5">
      <w:pPr>
        <w:rPr>
          <w:rFonts w:cs="Arial"/>
          <w:b/>
        </w:rPr>
      </w:pPr>
    </w:p>
    <w:p w:rsidR="00C82ED5" w:rsidRDefault="00C82ED5" w:rsidP="00C82ED5">
      <w:pPr>
        <w:rPr>
          <w:rFonts w:cs="Arial"/>
        </w:rPr>
      </w:pPr>
      <w:r w:rsidRPr="0067112F">
        <w:rPr>
          <w:rFonts w:cs="Arial"/>
          <w:b/>
        </w:rPr>
        <w:t>Q</w:t>
      </w:r>
      <w:r w:rsidRPr="00714048">
        <w:rPr>
          <w:rFonts w:cs="Arial"/>
          <w:b/>
          <w:sz w:val="22"/>
        </w:rPr>
        <w:t>uestion 2</w:t>
      </w:r>
      <w:r w:rsidRPr="00714048">
        <w:rPr>
          <w:rFonts w:cs="Arial"/>
          <w:sz w:val="22"/>
        </w:rPr>
        <w:t xml:space="preserve"> : </w:t>
      </w:r>
      <w:r w:rsidR="00714048" w:rsidRPr="00714048">
        <w:rPr>
          <w:rFonts w:cs="Arial"/>
          <w:sz w:val="22"/>
        </w:rPr>
        <w:t>Comment varie la valeur de la résistance d’une photorésistance lorsque l’éclairement augmente ?</w:t>
      </w:r>
    </w:p>
    <w:p w:rsidR="00714048" w:rsidRDefault="00714048" w:rsidP="00714048">
      <w:pPr>
        <w:rPr>
          <w:rFonts w:cs="Arial"/>
        </w:rPr>
      </w:pPr>
      <w:r w:rsidRPr="0067112F">
        <w:rPr>
          <w:rFonts w:cs="Arial"/>
          <w:b/>
        </w:rPr>
        <w:t>Q</w:t>
      </w:r>
      <w:r w:rsidRPr="00714048">
        <w:rPr>
          <w:rFonts w:cs="Arial"/>
          <w:b/>
          <w:sz w:val="22"/>
        </w:rPr>
        <w:t xml:space="preserve">uestion </w:t>
      </w:r>
      <w:r>
        <w:rPr>
          <w:rFonts w:cs="Arial"/>
          <w:b/>
          <w:sz w:val="22"/>
        </w:rPr>
        <w:t>3</w:t>
      </w:r>
      <w:r w:rsidR="00AF435A">
        <w:rPr>
          <w:rFonts w:cs="Arial"/>
          <w:sz w:val="22"/>
        </w:rPr>
        <w:t> : Identifier le graphe correspondant à l’évolution de la résistance en fonction de l’éclairement.</w:t>
      </w:r>
    </w:p>
    <w:p w:rsidR="00C82ED5" w:rsidRDefault="00714048" w:rsidP="00714048">
      <w:pPr>
        <w:jc w:val="center"/>
        <w:rPr>
          <w:rFonts w:cs="Arial"/>
        </w:rPr>
      </w:pPr>
      <w:r>
        <w:rPr>
          <w:noProof/>
          <w:lang w:eastAsia="fr-FR"/>
        </w:rPr>
        <w:drawing>
          <wp:inline distT="0" distB="0" distL="0" distR="0">
            <wp:extent cx="4805916" cy="4223954"/>
            <wp:effectExtent l="0" t="0" r="0" b="571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803755" cy="4222055"/>
                    </a:xfrm>
                    <a:prstGeom prst="rect">
                      <a:avLst/>
                    </a:prstGeom>
                  </pic:spPr>
                </pic:pic>
              </a:graphicData>
            </a:graphic>
          </wp:inline>
        </w:drawing>
      </w:r>
    </w:p>
    <w:p w:rsidR="00AF435A" w:rsidRDefault="00395D03" w:rsidP="00AF435A">
      <w:pPr>
        <w:pStyle w:val="Sansinterligne"/>
        <w:rPr>
          <w:rFonts w:ascii="Arial" w:hAnsi="Arial" w:cs="Arial"/>
        </w:rPr>
      </w:pPr>
      <w:r>
        <w:rPr>
          <w:rFonts w:ascii="Arial" w:hAnsi="Arial" w:cs="Arial"/>
        </w:rPr>
        <w:t xml:space="preserve">La maquette du satellite est </w:t>
      </w:r>
      <w:r w:rsidR="00AF435A" w:rsidRPr="00AF435A">
        <w:rPr>
          <w:rFonts w:ascii="Arial" w:hAnsi="Arial" w:cs="Arial"/>
        </w:rPr>
        <w:t>équipée de deux photorésistances (sur les faces A et B), et d’un servomoteur permettant de faire pivoter le panneau solaire.</w:t>
      </w:r>
    </w:p>
    <w:p w:rsidR="00AF435A" w:rsidRPr="00AF435A" w:rsidRDefault="00AF435A" w:rsidP="00AF435A">
      <w:pPr>
        <w:pStyle w:val="Sansinterligne"/>
        <w:rPr>
          <w:rFonts w:ascii="Arial" w:hAnsi="Arial" w:cs="Arial"/>
        </w:rPr>
      </w:pPr>
    </w:p>
    <w:p w:rsidR="00AF435A" w:rsidRPr="00AF435A" w:rsidRDefault="00AF435A" w:rsidP="00AF435A">
      <w:pPr>
        <w:ind w:left="568"/>
        <w:rPr>
          <w:iCs/>
          <w:sz w:val="22"/>
        </w:rPr>
      </w:pPr>
      <w:r w:rsidRPr="00AF435A">
        <w:rPr>
          <w:rFonts w:cs="Arial"/>
          <w:b/>
          <w:sz w:val="22"/>
        </w:rPr>
        <w:t>Question 4</w:t>
      </w:r>
      <w:r w:rsidRPr="00AF435A">
        <w:rPr>
          <w:rFonts w:cs="Arial"/>
          <w:sz w:val="22"/>
        </w:rPr>
        <w:t xml:space="preserve"> : </w:t>
      </w:r>
      <w:r w:rsidRPr="00AF435A">
        <w:rPr>
          <w:iCs/>
          <w:sz w:val="22"/>
        </w:rPr>
        <w:t>A l’aide des signaux transmis par les photorésistances à la carte à microcontrôleur, piloter le servomoteur du satellite pour qu’il oriente le panneau solaire dans la position offrant l’éclairement maximal.</w:t>
      </w:r>
    </w:p>
    <w:p w:rsidR="0045621D" w:rsidRPr="0045621D" w:rsidRDefault="0045621D" w:rsidP="0045621D">
      <w:pPr>
        <w:tabs>
          <w:tab w:val="left" w:pos="3557"/>
        </w:tabs>
      </w:pPr>
    </w:p>
    <w:sectPr w:rsidR="0045621D" w:rsidRPr="0045621D" w:rsidSect="0045621D">
      <w:foot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207" w:rsidRDefault="00CB3207" w:rsidP="00024EE6">
      <w:pPr>
        <w:spacing w:after="0" w:line="240" w:lineRule="auto"/>
      </w:pPr>
      <w:r>
        <w:separator/>
      </w:r>
    </w:p>
  </w:endnote>
  <w:endnote w:type="continuationSeparator" w:id="1">
    <w:p w:rsidR="00CB3207" w:rsidRDefault="00CB3207" w:rsidP="00024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EE6" w:rsidRDefault="004D1B32">
    <w:pPr>
      <w:pStyle w:val="Pieddepage"/>
    </w:pPr>
    <w:r>
      <w:t>Groupe de travail au numérique</w:t>
    </w:r>
    <w:r w:rsidR="00024EE6">
      <w:t>- 201</w:t>
    </w:r>
    <w:r w:rsidR="00714048">
      <w:t>9/2020 AMIENS- Concepteur(s) : LENOBLE Pierre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207" w:rsidRDefault="00CB3207" w:rsidP="00024EE6">
      <w:pPr>
        <w:spacing w:after="0" w:line="240" w:lineRule="auto"/>
      </w:pPr>
      <w:r>
        <w:separator/>
      </w:r>
    </w:p>
  </w:footnote>
  <w:footnote w:type="continuationSeparator" w:id="1">
    <w:p w:rsidR="00CB3207" w:rsidRDefault="00CB3207" w:rsidP="00024E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65B3A"/>
    <w:multiLevelType w:val="hybridMultilevel"/>
    <w:tmpl w:val="FE8CE3BE"/>
    <w:lvl w:ilvl="0" w:tplc="040C0011">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
    <w:nsid w:val="56496776"/>
    <w:multiLevelType w:val="hybridMultilevel"/>
    <w:tmpl w:val="DE68C378"/>
    <w:lvl w:ilvl="0" w:tplc="4AE0E740">
      <w:start w:val="1"/>
      <w:numFmt w:val="decimal"/>
      <w:pStyle w:val="Titre1"/>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45621D"/>
    <w:rsid w:val="0001702A"/>
    <w:rsid w:val="00024EE6"/>
    <w:rsid w:val="001B401B"/>
    <w:rsid w:val="00225D9C"/>
    <w:rsid w:val="00395D03"/>
    <w:rsid w:val="00413B9D"/>
    <w:rsid w:val="0045621D"/>
    <w:rsid w:val="004D1B32"/>
    <w:rsid w:val="004E0013"/>
    <w:rsid w:val="00714048"/>
    <w:rsid w:val="0074613F"/>
    <w:rsid w:val="00967909"/>
    <w:rsid w:val="00A404C1"/>
    <w:rsid w:val="00AF435A"/>
    <w:rsid w:val="00B47267"/>
    <w:rsid w:val="00C82ED5"/>
    <w:rsid w:val="00CB3207"/>
    <w:rsid w:val="00D2431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2A"/>
  </w:style>
  <w:style w:type="paragraph" w:styleId="Titre1">
    <w:name w:val="heading 1"/>
    <w:basedOn w:val="Normal"/>
    <w:next w:val="Normal"/>
    <w:link w:val="Titre1Car"/>
    <w:autoRedefine/>
    <w:uiPriority w:val="9"/>
    <w:qFormat/>
    <w:rsid w:val="00C82ED5"/>
    <w:pPr>
      <w:keepNext/>
      <w:keepLines/>
      <w:numPr>
        <w:numId w:val="1"/>
      </w:numPr>
      <w:pBdr>
        <w:bottom w:val="single" w:sz="12" w:space="1" w:color="auto"/>
      </w:pBdr>
      <w:spacing w:before="120" w:after="40"/>
      <w:ind w:left="714" w:hanging="357"/>
      <w:outlineLvl w:val="0"/>
    </w:pPr>
    <w:rPr>
      <w:rFonts w:eastAsiaTheme="majorEastAsia" w:cstheme="majorBidi"/>
      <w:b/>
      <w:sz w:val="24"/>
      <w:szCs w:val="32"/>
    </w:rPr>
  </w:style>
  <w:style w:type="paragraph" w:styleId="Titre2">
    <w:name w:val="heading 2"/>
    <w:basedOn w:val="Normal"/>
    <w:next w:val="Normal"/>
    <w:link w:val="Titre2Car"/>
    <w:autoRedefine/>
    <w:uiPriority w:val="9"/>
    <w:unhideWhenUsed/>
    <w:qFormat/>
    <w:rsid w:val="00C82ED5"/>
    <w:pPr>
      <w:spacing w:after="40"/>
      <w:outlineLvl w:val="1"/>
    </w:pPr>
    <w:rPr>
      <w:rFonts w:cs="Arial"/>
      <w:b/>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2ED5"/>
    <w:rPr>
      <w:rFonts w:eastAsiaTheme="majorEastAsia" w:cstheme="majorBidi"/>
      <w:b/>
      <w:sz w:val="24"/>
      <w:szCs w:val="32"/>
    </w:rPr>
  </w:style>
  <w:style w:type="character" w:customStyle="1" w:styleId="Titre2Car">
    <w:name w:val="Titre 2 Car"/>
    <w:basedOn w:val="Policepardfaut"/>
    <w:link w:val="Titre2"/>
    <w:uiPriority w:val="9"/>
    <w:rsid w:val="00C82ED5"/>
    <w:rPr>
      <w:rFonts w:cs="Arial"/>
      <w:b/>
      <w:sz w:val="22"/>
      <w:u w:val="single"/>
    </w:rPr>
  </w:style>
  <w:style w:type="paragraph" w:styleId="En-tte">
    <w:name w:val="header"/>
    <w:basedOn w:val="Normal"/>
    <w:link w:val="En-tteCar"/>
    <w:uiPriority w:val="99"/>
    <w:unhideWhenUsed/>
    <w:rsid w:val="00024EE6"/>
    <w:pPr>
      <w:tabs>
        <w:tab w:val="center" w:pos="4536"/>
        <w:tab w:val="right" w:pos="9072"/>
      </w:tabs>
      <w:spacing w:after="0" w:line="240" w:lineRule="auto"/>
    </w:pPr>
  </w:style>
  <w:style w:type="character" w:customStyle="1" w:styleId="En-tteCar">
    <w:name w:val="En-tête Car"/>
    <w:basedOn w:val="Policepardfaut"/>
    <w:link w:val="En-tte"/>
    <w:uiPriority w:val="99"/>
    <w:rsid w:val="00024EE6"/>
  </w:style>
  <w:style w:type="paragraph" w:styleId="Pieddepage">
    <w:name w:val="footer"/>
    <w:basedOn w:val="Normal"/>
    <w:link w:val="PieddepageCar"/>
    <w:uiPriority w:val="99"/>
    <w:unhideWhenUsed/>
    <w:rsid w:val="00024E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4EE6"/>
  </w:style>
  <w:style w:type="table" w:styleId="Grilledutableau">
    <w:name w:val="Table Grid"/>
    <w:basedOn w:val="TableauNormal"/>
    <w:uiPriority w:val="59"/>
    <w:rsid w:val="007140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714048"/>
    <w:pPr>
      <w:spacing w:after="0" w:line="240" w:lineRule="auto"/>
    </w:pPr>
    <w:rPr>
      <w:rFonts w:asciiTheme="minorHAnsi" w:hAnsiTheme="minorHAnsi"/>
      <w:sz w:val="22"/>
    </w:rPr>
  </w:style>
  <w:style w:type="paragraph" w:styleId="Paragraphedeliste">
    <w:name w:val="List Paragraph"/>
    <w:basedOn w:val="Normal"/>
    <w:uiPriority w:val="34"/>
    <w:qFormat/>
    <w:rsid w:val="00AF435A"/>
    <w:pPr>
      <w:spacing w:after="200" w:line="276" w:lineRule="auto"/>
      <w:ind w:left="720"/>
      <w:contextualSpacing/>
    </w:pPr>
    <w:rPr>
      <w:rFonts w:asciiTheme="minorHAnsi" w:hAnsiTheme="minorHAnsi"/>
      <w:sz w:val="22"/>
    </w:rPr>
  </w:style>
  <w:style w:type="paragraph" w:styleId="Textedebulles">
    <w:name w:val="Balloon Text"/>
    <w:basedOn w:val="Normal"/>
    <w:link w:val="TextedebullesCar"/>
    <w:uiPriority w:val="99"/>
    <w:semiHidden/>
    <w:unhideWhenUsed/>
    <w:rsid w:val="004D1B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1B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428</Words>
  <Characters>2358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LONGA</dc:creator>
  <cp:keywords/>
  <dc:description/>
  <cp:lastModifiedBy>gaffet</cp:lastModifiedBy>
  <cp:revision>7</cp:revision>
  <dcterms:created xsi:type="dcterms:W3CDTF">2020-06-02T20:32:00Z</dcterms:created>
  <dcterms:modified xsi:type="dcterms:W3CDTF">2020-12-14T10:31:00Z</dcterms:modified>
</cp:coreProperties>
</file>