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21D" w:rsidRDefault="0030490A">
      <w:r w:rsidRPr="0030490A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2009775" cy="1774190"/>
            <wp:effectExtent l="19050" t="0" r="9525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006"/>
                    <a:stretch/>
                  </pic:blipFill>
                  <pic:spPr bwMode="auto">
                    <a:xfrm>
                      <a:off x="0" y="0"/>
                      <a:ext cx="2009775" cy="177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621D" w:rsidRDefault="00E676C2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margin-left:189.15pt;margin-top:-.05pt;width:307.9pt;height: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" fillcolor="white [3201]" stroked="f" strokeweight=".5pt">
            <v:textbox>
              <w:txbxContent>
                <w:p w:rsidR="0045621D" w:rsidRPr="00D92514" w:rsidRDefault="005D4381">
                  <w:pPr>
                    <w:rPr>
                      <w:color w:val="1F4E79" w:themeColor="accent1" w:themeShade="80"/>
                    </w:rPr>
                  </w:pPr>
                  <w:r w:rsidRPr="00D92514">
                    <w:rPr>
                      <w:color w:val="1F4E79" w:themeColor="accent1" w:themeShade="80"/>
                    </w:rPr>
                    <w:t>Fiche scénario</w:t>
                  </w:r>
                </w:p>
              </w:txbxContent>
            </v:textbox>
          </v:shape>
        </w:pict>
      </w:r>
    </w:p>
    <w:p w:rsidR="0045621D" w:rsidRPr="0045621D" w:rsidRDefault="0045621D" w:rsidP="0045621D"/>
    <w:p w:rsidR="0045621D" w:rsidRPr="0045621D" w:rsidRDefault="00E676C2" w:rsidP="0045621D">
      <w:r>
        <w:rPr>
          <w:noProof/>
          <w:lang w:eastAsia="fr-FR"/>
        </w:rPr>
        <w:pict>
          <v:shape id="Zone de texte 3" o:spid="_x0000_s1027" type="#_x0000_t202" style="position:absolute;margin-left:56.15pt;margin-top:16pt;width:308.95pt;height:41.25pt;z-index:2516613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" fillcolor="white [3201]" strokeweight=".5pt">
            <v:textbox>
              <w:txbxContent>
                <w:p w:rsidR="00E570A5" w:rsidRPr="0045621D" w:rsidRDefault="00E570A5" w:rsidP="00875EC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Orienter le panneau photovoltaïque d’un satellite</w:t>
                  </w:r>
                </w:p>
                <w:p w:rsidR="0045621D" w:rsidRPr="0045621D" w:rsidRDefault="0045621D" w:rsidP="00D9251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5621D" w:rsidRPr="0045621D" w:rsidRDefault="0045621D" w:rsidP="0045621D"/>
    <w:p w:rsidR="0045621D" w:rsidRPr="0045621D" w:rsidRDefault="0045621D" w:rsidP="0045621D"/>
    <w:p w:rsidR="0045621D" w:rsidRDefault="0045621D" w:rsidP="0045621D"/>
    <w:p w:rsidR="00967909" w:rsidRDefault="0045621D" w:rsidP="0045621D">
      <w:pPr>
        <w:tabs>
          <w:tab w:val="left" w:pos="3557"/>
        </w:tabs>
      </w:pPr>
      <w:r>
        <w:tab/>
      </w:r>
    </w:p>
    <w:p w:rsidR="0045621D" w:rsidRDefault="0045621D" w:rsidP="0045621D">
      <w:pPr>
        <w:tabs>
          <w:tab w:val="left" w:pos="3557"/>
        </w:tabs>
      </w:pPr>
    </w:p>
    <w:p w:rsidR="00CB0715" w:rsidRDefault="00CB0715" w:rsidP="00CB0715">
      <w:pPr>
        <w:rPr>
          <w:rFonts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CB0715" w:rsidTr="00CB0715">
        <w:tc>
          <w:tcPr>
            <w:tcW w:w="5303" w:type="dxa"/>
          </w:tcPr>
          <w:p w:rsidR="00CB0715" w:rsidRDefault="00CB0715">
            <w:pPr>
              <w:rPr>
                <w:b/>
                <w:i/>
                <w:iCs/>
                <w:u w:val="single"/>
              </w:rPr>
            </w:pPr>
          </w:p>
          <w:p w:rsidR="00CB0715" w:rsidRDefault="00CB0715">
            <w:pPr>
              <w:rPr>
                <w:rFonts w:ascii="Arial" w:hAnsi="Arial" w:cs="Arial"/>
                <w:b/>
                <w:i/>
                <w:iCs/>
                <w:u w:val="single"/>
              </w:rPr>
            </w:pPr>
          </w:p>
          <w:p w:rsidR="00CB0715" w:rsidRDefault="00CB0715">
            <w:pPr>
              <w:rPr>
                <w:rFonts w:ascii="Arial" w:hAnsi="Arial" w:cs="Arial"/>
                <w:b/>
                <w:i/>
                <w:iCs/>
                <w:u w:val="single"/>
              </w:rPr>
            </w:pPr>
          </w:p>
          <w:p w:rsidR="00CB0715" w:rsidRDefault="00CB0715">
            <w:pPr>
              <w:ind w:firstLine="567"/>
              <w:jc w:val="both"/>
              <w:rPr>
                <w:rFonts w:ascii="Arial" w:hAnsi="Arial" w:cs="Arial"/>
                <w:iCs/>
                <w:sz w:val="22"/>
              </w:rPr>
            </w:pPr>
          </w:p>
          <w:p w:rsidR="00CB0715" w:rsidRDefault="00CB0715">
            <w:pPr>
              <w:ind w:firstLine="567"/>
              <w:jc w:val="both"/>
              <w:rPr>
                <w:rFonts w:ascii="Arial" w:hAnsi="Arial" w:cs="Arial"/>
                <w:iCs/>
                <w:sz w:val="22"/>
              </w:rPr>
            </w:pPr>
            <w:r>
              <w:rPr>
                <w:rFonts w:ascii="Arial" w:hAnsi="Arial" w:cs="Arial"/>
                <w:iCs/>
                <w:sz w:val="22"/>
              </w:rPr>
              <w:t>Il s’agit d’orienter le panneau solaire photovoltaïque d’un satellite dans la position qui lui fournit le plus grand éclairement.</w:t>
            </w:r>
          </w:p>
          <w:p w:rsidR="00CB0715" w:rsidRDefault="00CB0715">
            <w:pPr>
              <w:rPr>
                <w:rFonts w:ascii="Arial" w:hAnsi="Arial" w:cs="Arial"/>
                <w:iCs/>
                <w:sz w:val="22"/>
              </w:rPr>
            </w:pPr>
          </w:p>
          <w:p w:rsidR="00CB0715" w:rsidRDefault="00CB0715">
            <w:pPr>
              <w:rPr>
                <w:rFonts w:ascii="Arial" w:hAnsi="Arial" w:cs="Arial"/>
                <w:iCs/>
                <w:sz w:val="22"/>
              </w:rPr>
            </w:pPr>
            <w:r>
              <w:rPr>
                <w:rFonts w:ascii="Arial" w:hAnsi="Arial" w:cs="Arial"/>
                <w:iCs/>
                <w:sz w:val="22"/>
              </w:rPr>
              <w:t>La construction s’effectue :</w:t>
            </w:r>
          </w:p>
          <w:p w:rsidR="00CB0715" w:rsidRDefault="00CB0715" w:rsidP="00CB0715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Arial" w:hAnsi="Arial" w:cs="Arial"/>
                <w:iCs/>
                <w:sz w:val="22"/>
                <w:szCs w:val="20"/>
              </w:rPr>
            </w:pPr>
            <w:r>
              <w:rPr>
                <w:rFonts w:ascii="Arial" w:hAnsi="Arial" w:cs="Arial"/>
                <w:iCs/>
                <w:sz w:val="22"/>
                <w:szCs w:val="20"/>
              </w:rPr>
              <w:t>Pour la partie matérielle, à l’aide d’une carte à microcontrôleur de type Arduino</w:t>
            </w:r>
            <w:r>
              <w:rPr>
                <w:rFonts w:ascii="Arial" w:hAnsi="Arial" w:cs="Arial"/>
                <w:iCs/>
                <w:sz w:val="22"/>
                <w:szCs w:val="20"/>
                <w:vertAlign w:val="superscript"/>
              </w:rPr>
              <w:t>TM</w:t>
            </w:r>
            <w:r>
              <w:rPr>
                <w:rFonts w:ascii="Arial" w:hAnsi="Arial" w:cs="Arial"/>
                <w:iCs/>
                <w:sz w:val="22"/>
                <w:szCs w:val="20"/>
              </w:rPr>
              <w:t xml:space="preserve">, de deux photorésistances, de deux résistances de 10kΩ, d’un servomoteur et du satellite  imprimés en  3D </w:t>
            </w:r>
          </w:p>
          <w:p w:rsidR="00CB0715" w:rsidRDefault="00CB0715" w:rsidP="00CB0715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Arial" w:hAnsi="Arial" w:cs="Arial"/>
                <w:iCs/>
                <w:sz w:val="22"/>
                <w:szCs w:val="20"/>
              </w:rPr>
            </w:pPr>
            <w:r>
              <w:rPr>
                <w:rFonts w:ascii="Arial" w:hAnsi="Arial" w:cs="Arial"/>
                <w:iCs/>
                <w:sz w:val="22"/>
                <w:szCs w:val="20"/>
              </w:rPr>
              <w:t>Pour la partie logicielle, grâce à l’application mBlock</w:t>
            </w:r>
          </w:p>
          <w:p w:rsidR="00CB0715" w:rsidRDefault="00CB0715">
            <w:pPr>
              <w:rPr>
                <w:b/>
                <w:i/>
                <w:iCs/>
                <w:u w:val="single"/>
              </w:rPr>
            </w:pPr>
          </w:p>
        </w:tc>
        <w:tc>
          <w:tcPr>
            <w:tcW w:w="5303" w:type="dxa"/>
            <w:vAlign w:val="center"/>
          </w:tcPr>
          <w:p w:rsidR="00CB0715" w:rsidRDefault="00CB0715">
            <w:pPr>
              <w:jc w:val="center"/>
              <w:rPr>
                <w:b/>
                <w:i/>
                <w:iCs/>
                <w:u w:val="single"/>
              </w:rPr>
            </w:pPr>
          </w:p>
          <w:p w:rsidR="00CB0715" w:rsidRDefault="00CB0715">
            <w:pPr>
              <w:jc w:val="center"/>
              <w:rPr>
                <w:b/>
                <w:i/>
                <w:iCs/>
                <w:u w:val="single"/>
              </w:rPr>
            </w:pPr>
          </w:p>
          <w:p w:rsidR="00CB0715" w:rsidRDefault="00CB0715">
            <w:pPr>
              <w:jc w:val="center"/>
              <w:rPr>
                <w:b/>
                <w:i/>
                <w:iCs/>
                <w:u w:val="single"/>
              </w:rPr>
            </w:pPr>
          </w:p>
          <w:p w:rsidR="00CB0715" w:rsidRDefault="00CB0715">
            <w:pPr>
              <w:jc w:val="center"/>
              <w:rPr>
                <w:b/>
                <w:i/>
                <w:iCs/>
                <w:u w:val="single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743200" cy="2562225"/>
                  <wp:effectExtent l="0" t="0" r="0" b="9525"/>
                  <wp:docPr id="8" name="Image 8" descr="fac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fac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641" t="21988" r="26505" b="17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715" w:rsidRDefault="00CB0715" w:rsidP="00CB0715">
      <w:pPr>
        <w:rPr>
          <w:rFonts w:cs="Arial"/>
        </w:rPr>
      </w:pPr>
    </w:p>
    <w:p w:rsidR="00CB0715" w:rsidRDefault="00CB0715" w:rsidP="00CB0715">
      <w:pPr>
        <w:jc w:val="center"/>
        <w:rPr>
          <w:rFonts w:cs="Arial"/>
        </w:rPr>
      </w:pPr>
    </w:p>
    <w:p w:rsidR="00CB0715" w:rsidRDefault="00CB0715" w:rsidP="00CB0715">
      <w:pPr>
        <w:jc w:val="center"/>
        <w:rPr>
          <w:rFonts w:cs="Arial"/>
        </w:rPr>
      </w:pPr>
    </w:p>
    <w:p w:rsidR="00D92514" w:rsidRPr="006F4E63" w:rsidRDefault="00D92514" w:rsidP="00D92514">
      <w:pPr>
        <w:pStyle w:val="Titre1"/>
      </w:pPr>
      <w:r>
        <w:t>Objectifs pédagogiques</w:t>
      </w:r>
    </w:p>
    <w:p w:rsidR="00541C38" w:rsidRDefault="00522C8E" w:rsidP="00541C38">
      <w:pPr>
        <w:pStyle w:val="Sansinterligne"/>
      </w:pPr>
      <w:r>
        <w:t>L’objectif des élèves est d’orienter le panneau solaire du satellite en direction de l’éclairement maximal c’est-à-dire u</w:t>
      </w:r>
      <w:r w:rsidR="00541C38">
        <w:t>tiliser une carte à microcontrôleur pour piloter un servomoteur en :</w:t>
      </w:r>
    </w:p>
    <w:p w:rsidR="00D92514" w:rsidRDefault="00522C8E" w:rsidP="00541C38">
      <w:pPr>
        <w:pStyle w:val="Sansinterligne"/>
        <w:numPr>
          <w:ilvl w:val="0"/>
          <w:numId w:val="5"/>
        </w:numPr>
      </w:pPr>
      <w:r>
        <w:t>a</w:t>
      </w:r>
      <w:r w:rsidR="00541C38">
        <w:t>nalysant les conversions d’énergie en jeu</w:t>
      </w:r>
    </w:p>
    <w:p w:rsidR="00541C38" w:rsidRDefault="00522C8E" w:rsidP="00541C38">
      <w:pPr>
        <w:pStyle w:val="Sansinterligne"/>
        <w:numPr>
          <w:ilvl w:val="0"/>
          <w:numId w:val="5"/>
        </w:numPr>
      </w:pPr>
      <w:r>
        <w:t>u</w:t>
      </w:r>
      <w:r w:rsidR="00541C38">
        <w:t>tilisant les variations de la valeur de la résistance d’une photorésistance.</w:t>
      </w:r>
    </w:p>
    <w:p w:rsidR="00D92514" w:rsidRDefault="00D92514" w:rsidP="00D92514">
      <w:pPr>
        <w:rPr>
          <w:rFonts w:cs="Arial"/>
        </w:rPr>
      </w:pPr>
    </w:p>
    <w:p w:rsidR="00CB0715" w:rsidRDefault="00CB0715" w:rsidP="00D92514">
      <w:pPr>
        <w:rPr>
          <w:rFonts w:cs="Arial"/>
        </w:rPr>
      </w:pPr>
    </w:p>
    <w:p w:rsidR="00CB0715" w:rsidRDefault="00CB0715" w:rsidP="00D92514">
      <w:pPr>
        <w:rPr>
          <w:rFonts w:cs="Arial"/>
        </w:rPr>
      </w:pPr>
    </w:p>
    <w:p w:rsidR="00D92514" w:rsidRPr="00EA019F" w:rsidRDefault="00D92514" w:rsidP="00D92514">
      <w:pPr>
        <w:pStyle w:val="Titre1"/>
      </w:pPr>
      <w:r>
        <w:t xml:space="preserve">Partie du programme traitée </w:t>
      </w:r>
    </w:p>
    <w:p w:rsidR="00FC1F97" w:rsidRPr="00000E82" w:rsidRDefault="00000E82" w:rsidP="005361D7">
      <w:pPr>
        <w:rPr>
          <w:rFonts w:cs="Arial"/>
          <w:b/>
          <w:szCs w:val="20"/>
        </w:rPr>
      </w:pPr>
      <w:r w:rsidRPr="00000E82">
        <w:rPr>
          <w:rFonts w:cs="Arial"/>
          <w:szCs w:val="20"/>
        </w:rPr>
        <w:t>Dans le thème</w:t>
      </w:r>
      <w:r w:rsidRPr="00000E82">
        <w:rPr>
          <w:rFonts w:cs="Arial"/>
          <w:b/>
          <w:szCs w:val="20"/>
        </w:rPr>
        <w:t xml:space="preserve"> « </w:t>
      </w:r>
      <w:r w:rsidR="00FC1F97" w:rsidRPr="00000E82">
        <w:rPr>
          <w:rFonts w:cs="Arial"/>
          <w:b/>
          <w:szCs w:val="20"/>
        </w:rPr>
        <w:t>L’énergie et ses conversions</w:t>
      </w:r>
      <w:r w:rsidRPr="00000E82">
        <w:rPr>
          <w:rFonts w:cs="Arial"/>
          <w:b/>
          <w:szCs w:val="20"/>
        </w:rPr>
        <w:t> »</w:t>
      </w:r>
      <w:r w:rsidRPr="00000E82">
        <w:rPr>
          <w:rFonts w:cs="Arial"/>
          <w:szCs w:val="20"/>
        </w:rPr>
        <w:t>, l’activité permet de traiter</w:t>
      </w:r>
      <w:r w:rsidR="00FC1F97" w:rsidRPr="00000E82">
        <w:rPr>
          <w:rFonts w:cs="Arial"/>
          <w:szCs w:val="20"/>
        </w:rPr>
        <w:t xml:space="preserve"> : </w:t>
      </w:r>
    </w:p>
    <w:p w:rsidR="005361D7" w:rsidRPr="00000E82" w:rsidRDefault="005361D7" w:rsidP="00000E82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000E82">
        <w:rPr>
          <w:rFonts w:ascii="Arial" w:hAnsi="Arial" w:cs="Arial"/>
          <w:sz w:val="20"/>
          <w:szCs w:val="20"/>
        </w:rPr>
        <w:t>Exploiter les lois de l’électricité</w:t>
      </w:r>
      <w:r w:rsidR="00FC1F97" w:rsidRPr="00000E82">
        <w:rPr>
          <w:rFonts w:ascii="Arial" w:hAnsi="Arial" w:cs="Arial"/>
          <w:sz w:val="20"/>
          <w:szCs w:val="20"/>
        </w:rPr>
        <w:t> </w:t>
      </w:r>
    </w:p>
    <w:p w:rsidR="005361D7" w:rsidRDefault="005361D7" w:rsidP="00000E82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000E82">
        <w:rPr>
          <w:rFonts w:ascii="Arial" w:hAnsi="Arial" w:cs="Arial"/>
          <w:sz w:val="20"/>
          <w:szCs w:val="20"/>
        </w:rPr>
        <w:t>Identifier les sources, les transferts</w:t>
      </w:r>
      <w:r w:rsidR="00000E82" w:rsidRPr="00000E82">
        <w:rPr>
          <w:rFonts w:ascii="Arial" w:hAnsi="Arial" w:cs="Arial"/>
          <w:sz w:val="20"/>
          <w:szCs w:val="20"/>
        </w:rPr>
        <w:t xml:space="preserve"> et </w:t>
      </w:r>
      <w:r w:rsidRPr="00000E82">
        <w:rPr>
          <w:rFonts w:ascii="Arial" w:hAnsi="Arial" w:cs="Arial"/>
          <w:sz w:val="20"/>
          <w:szCs w:val="20"/>
        </w:rPr>
        <w:t xml:space="preserve">les conversions </w:t>
      </w:r>
      <w:r w:rsidR="00000E82" w:rsidRPr="00000E82">
        <w:rPr>
          <w:rFonts w:ascii="Arial" w:hAnsi="Arial" w:cs="Arial"/>
          <w:sz w:val="20"/>
          <w:szCs w:val="20"/>
        </w:rPr>
        <w:t>d’énergie</w:t>
      </w:r>
      <w:r w:rsidR="00000E82">
        <w:rPr>
          <w:rFonts w:ascii="Arial" w:hAnsi="Arial" w:cs="Arial"/>
          <w:sz w:val="20"/>
          <w:szCs w:val="20"/>
        </w:rPr>
        <w:t>.</w:t>
      </w:r>
    </w:p>
    <w:p w:rsidR="00000E82" w:rsidRPr="00000E82" w:rsidRDefault="00000E82" w:rsidP="00000E82">
      <w:pPr>
        <w:rPr>
          <w:rFonts w:cs="Arial"/>
          <w:szCs w:val="20"/>
        </w:rPr>
      </w:pPr>
    </w:p>
    <w:p w:rsidR="00D92514" w:rsidRDefault="00D92514" w:rsidP="00D92514">
      <w:pPr>
        <w:rPr>
          <w:rFonts w:cs="Arial"/>
        </w:rPr>
      </w:pPr>
    </w:p>
    <w:p w:rsidR="005E431A" w:rsidRDefault="005E431A">
      <w:pPr>
        <w:rPr>
          <w:rFonts w:cs="Arial"/>
        </w:rPr>
      </w:pPr>
      <w:r>
        <w:rPr>
          <w:rFonts w:cs="Arial"/>
        </w:rPr>
        <w:br w:type="page"/>
      </w:r>
    </w:p>
    <w:p w:rsidR="00D92514" w:rsidRDefault="00D92514" w:rsidP="00D92514">
      <w:pPr>
        <w:rPr>
          <w:rFonts w:cs="Arial"/>
        </w:rPr>
      </w:pPr>
    </w:p>
    <w:p w:rsidR="00D92514" w:rsidRDefault="00D92514" w:rsidP="00D92514">
      <w:pPr>
        <w:pStyle w:val="Titre1"/>
      </w:pPr>
      <w:r w:rsidRPr="00D92514">
        <w:t>Matériel</w:t>
      </w:r>
      <w:r>
        <w:t xml:space="preserve"> et logiciel</w:t>
      </w:r>
      <w:r w:rsidRPr="00D92514">
        <w:t xml:space="preserve"> utilisé</w:t>
      </w:r>
      <w:r>
        <w:t>s</w:t>
      </w:r>
    </w:p>
    <w:tbl>
      <w:tblPr>
        <w:tblStyle w:val="Grilledutableau"/>
        <w:tblW w:w="10441" w:type="dxa"/>
        <w:tblLook w:val="04A0"/>
      </w:tblPr>
      <w:tblGrid>
        <w:gridCol w:w="3964"/>
        <w:gridCol w:w="6477"/>
      </w:tblGrid>
      <w:tr w:rsidR="005E431A" w:rsidTr="005E431A">
        <w:tc>
          <w:tcPr>
            <w:tcW w:w="3964" w:type="dxa"/>
          </w:tcPr>
          <w:p w:rsidR="005E431A" w:rsidRPr="005E431A" w:rsidRDefault="005E431A" w:rsidP="009525C0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5E431A">
              <w:rPr>
                <w:rFonts w:ascii="Arial" w:hAnsi="Arial" w:cs="Arial"/>
                <w:b/>
                <w:u w:val="single"/>
              </w:rPr>
              <w:t>Outils ou fonctionnalités utilisées</w:t>
            </w:r>
          </w:p>
        </w:tc>
        <w:tc>
          <w:tcPr>
            <w:tcW w:w="6477" w:type="dxa"/>
          </w:tcPr>
          <w:p w:rsidR="005E431A" w:rsidRPr="005E431A" w:rsidRDefault="005E431A" w:rsidP="009525C0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5E431A">
              <w:rPr>
                <w:rFonts w:ascii="Arial" w:hAnsi="Arial" w:cs="Arial"/>
                <w:b/>
                <w:u w:val="single"/>
              </w:rPr>
              <w:t>Les apports</w:t>
            </w:r>
          </w:p>
        </w:tc>
      </w:tr>
      <w:tr w:rsidR="005E431A" w:rsidTr="005E431A">
        <w:trPr>
          <w:trHeight w:val="1131"/>
        </w:trPr>
        <w:tc>
          <w:tcPr>
            <w:tcW w:w="3964" w:type="dxa"/>
          </w:tcPr>
          <w:p w:rsidR="005E431A" w:rsidRPr="005E431A" w:rsidRDefault="005E431A" w:rsidP="009525C0">
            <w:pPr>
              <w:rPr>
                <w:rFonts w:ascii="Arial" w:hAnsi="Arial" w:cs="Arial"/>
                <w:i/>
              </w:rPr>
            </w:pPr>
            <w:r w:rsidRPr="005E431A">
              <w:rPr>
                <w:rFonts w:ascii="Arial" w:hAnsi="Arial" w:cs="Arial"/>
                <w:i/>
              </w:rPr>
              <w:t xml:space="preserve">Programmer avec </w:t>
            </w:r>
            <w:r>
              <w:rPr>
                <w:rFonts w:ascii="Arial" w:hAnsi="Arial" w:cs="Arial"/>
                <w:i/>
              </w:rPr>
              <w:t xml:space="preserve">le logiciel </w:t>
            </w:r>
            <w:r w:rsidRPr="005E431A">
              <w:rPr>
                <w:rFonts w:ascii="Arial" w:hAnsi="Arial" w:cs="Arial"/>
                <w:i/>
              </w:rPr>
              <w:t>mBlock</w:t>
            </w:r>
          </w:p>
        </w:tc>
        <w:tc>
          <w:tcPr>
            <w:tcW w:w="6477" w:type="dxa"/>
          </w:tcPr>
          <w:p w:rsidR="005E431A" w:rsidRPr="005E431A" w:rsidRDefault="005E431A" w:rsidP="009525C0">
            <w:pPr>
              <w:jc w:val="both"/>
              <w:rPr>
                <w:rFonts w:ascii="Arial" w:hAnsi="Arial" w:cs="Arial"/>
                <w:i/>
                <w:iCs/>
              </w:rPr>
            </w:pPr>
            <w:r w:rsidRPr="005E431A">
              <w:rPr>
                <w:rFonts w:ascii="Arial" w:hAnsi="Arial" w:cs="Arial"/>
                <w:i/>
                <w:iCs/>
              </w:rPr>
              <w:t>La programmation par blocs rend aisée l’écriture et la correction de programme.</w:t>
            </w:r>
          </w:p>
          <w:p w:rsidR="005E431A" w:rsidRPr="005E431A" w:rsidRDefault="005E431A" w:rsidP="009525C0">
            <w:pPr>
              <w:jc w:val="both"/>
              <w:rPr>
                <w:rFonts w:ascii="Arial" w:hAnsi="Arial" w:cs="Arial"/>
                <w:i/>
                <w:iCs/>
              </w:rPr>
            </w:pPr>
          </w:p>
          <w:p w:rsidR="005E431A" w:rsidRPr="005E431A" w:rsidRDefault="005E431A" w:rsidP="009525C0">
            <w:pPr>
              <w:jc w:val="both"/>
              <w:rPr>
                <w:rFonts w:ascii="Arial" w:hAnsi="Arial" w:cs="Arial"/>
                <w:i/>
                <w:iCs/>
              </w:rPr>
            </w:pPr>
            <w:r w:rsidRPr="005E431A">
              <w:rPr>
                <w:rFonts w:ascii="Arial" w:hAnsi="Arial" w:cs="Arial"/>
                <w:i/>
                <w:iCs/>
              </w:rPr>
              <w:t>Grande liberté de créativité pour les élèves.</w:t>
            </w:r>
          </w:p>
        </w:tc>
      </w:tr>
      <w:tr w:rsidR="005E431A" w:rsidTr="005E431A">
        <w:trPr>
          <w:trHeight w:val="424"/>
        </w:trPr>
        <w:tc>
          <w:tcPr>
            <w:tcW w:w="3964" w:type="dxa"/>
          </w:tcPr>
          <w:p w:rsidR="005E431A" w:rsidRPr="005E431A" w:rsidRDefault="005E431A" w:rsidP="009525C0">
            <w:pPr>
              <w:rPr>
                <w:rFonts w:ascii="Arial" w:hAnsi="Arial" w:cs="Arial"/>
                <w:i/>
              </w:rPr>
            </w:pPr>
            <w:r w:rsidRPr="005E431A">
              <w:rPr>
                <w:rFonts w:ascii="Arial" w:hAnsi="Arial" w:cs="Arial"/>
                <w:i/>
              </w:rPr>
              <w:t>Servomoteur</w:t>
            </w:r>
          </w:p>
        </w:tc>
        <w:tc>
          <w:tcPr>
            <w:tcW w:w="6477" w:type="dxa"/>
          </w:tcPr>
          <w:p w:rsidR="005E431A" w:rsidRPr="005E431A" w:rsidRDefault="005E431A" w:rsidP="009525C0">
            <w:pPr>
              <w:jc w:val="both"/>
              <w:rPr>
                <w:rFonts w:ascii="Arial" w:hAnsi="Arial" w:cs="Arial"/>
                <w:i/>
                <w:iCs/>
              </w:rPr>
            </w:pPr>
            <w:r w:rsidRPr="005E431A">
              <w:rPr>
                <w:rFonts w:ascii="Arial" w:hAnsi="Arial" w:cs="Arial"/>
                <w:i/>
                <w:iCs/>
              </w:rPr>
              <w:t>Utilisation ludique et motivante pour les élèves.</w:t>
            </w:r>
          </w:p>
        </w:tc>
      </w:tr>
      <w:tr w:rsidR="005E431A" w:rsidTr="005E431A">
        <w:trPr>
          <w:trHeight w:val="424"/>
        </w:trPr>
        <w:tc>
          <w:tcPr>
            <w:tcW w:w="3964" w:type="dxa"/>
          </w:tcPr>
          <w:p w:rsidR="005E431A" w:rsidRPr="005E431A" w:rsidRDefault="005E431A" w:rsidP="009525C0">
            <w:pPr>
              <w:rPr>
                <w:rFonts w:ascii="Arial" w:hAnsi="Arial" w:cs="Arial"/>
                <w:i/>
              </w:rPr>
            </w:pPr>
            <w:r w:rsidRPr="005E431A">
              <w:rPr>
                <w:rFonts w:ascii="Arial" w:hAnsi="Arial" w:cs="Arial"/>
                <w:i/>
              </w:rPr>
              <w:t>Photorésistance</w:t>
            </w:r>
          </w:p>
        </w:tc>
        <w:tc>
          <w:tcPr>
            <w:tcW w:w="6477" w:type="dxa"/>
          </w:tcPr>
          <w:p w:rsidR="005E431A" w:rsidRPr="005E431A" w:rsidRDefault="005E431A" w:rsidP="009525C0">
            <w:pPr>
              <w:jc w:val="both"/>
              <w:rPr>
                <w:rFonts w:ascii="Arial" w:hAnsi="Arial" w:cs="Arial"/>
                <w:i/>
                <w:iCs/>
              </w:rPr>
            </w:pPr>
            <w:r w:rsidRPr="005E431A">
              <w:rPr>
                <w:rFonts w:ascii="Arial" w:hAnsi="Arial" w:cs="Arial"/>
                <w:i/>
                <w:iCs/>
              </w:rPr>
              <w:t>Capteur facile à mettre en œuvre par les élèves.</w:t>
            </w:r>
          </w:p>
        </w:tc>
      </w:tr>
      <w:tr w:rsidR="005E431A" w:rsidTr="005E431A">
        <w:trPr>
          <w:trHeight w:val="424"/>
        </w:trPr>
        <w:tc>
          <w:tcPr>
            <w:tcW w:w="3964" w:type="dxa"/>
          </w:tcPr>
          <w:p w:rsidR="005E431A" w:rsidRPr="005E431A" w:rsidRDefault="005E431A" w:rsidP="009525C0">
            <w:pPr>
              <w:rPr>
                <w:rFonts w:ascii="Arial" w:hAnsi="Arial" w:cs="Arial"/>
                <w:i/>
                <w:iCs/>
                <w:vertAlign w:val="superscript"/>
              </w:rPr>
            </w:pPr>
            <w:r w:rsidRPr="005E431A">
              <w:rPr>
                <w:rFonts w:ascii="Arial" w:hAnsi="Arial" w:cs="Arial"/>
                <w:i/>
                <w:iCs/>
              </w:rPr>
              <w:t>Carte à microcontrôleur de type Arduino</w:t>
            </w:r>
            <w:r w:rsidRPr="005E431A">
              <w:rPr>
                <w:rFonts w:ascii="Arial" w:hAnsi="Arial" w:cs="Arial"/>
                <w:i/>
                <w:iCs/>
                <w:vertAlign w:val="superscript"/>
              </w:rPr>
              <w:t>TM</w:t>
            </w:r>
          </w:p>
          <w:p w:rsidR="005E431A" w:rsidRPr="005E431A" w:rsidRDefault="005E431A" w:rsidP="009525C0">
            <w:pPr>
              <w:rPr>
                <w:rFonts w:ascii="Arial" w:hAnsi="Arial" w:cs="Arial"/>
                <w:i/>
              </w:rPr>
            </w:pPr>
          </w:p>
        </w:tc>
        <w:tc>
          <w:tcPr>
            <w:tcW w:w="6477" w:type="dxa"/>
          </w:tcPr>
          <w:p w:rsidR="005E431A" w:rsidRPr="005E431A" w:rsidRDefault="005E431A" w:rsidP="009525C0">
            <w:pPr>
              <w:jc w:val="both"/>
              <w:rPr>
                <w:rFonts w:ascii="Arial" w:hAnsi="Arial" w:cs="Arial"/>
                <w:i/>
                <w:iCs/>
              </w:rPr>
            </w:pPr>
            <w:r w:rsidRPr="005E431A">
              <w:rPr>
                <w:rFonts w:ascii="Arial" w:hAnsi="Arial" w:cs="Arial"/>
                <w:i/>
                <w:iCs/>
              </w:rPr>
              <w:t>Facilité de mise en œuvre et résultat remarquable</w:t>
            </w:r>
            <w:r>
              <w:rPr>
                <w:rFonts w:ascii="Arial" w:hAnsi="Arial" w:cs="Arial"/>
                <w:i/>
                <w:iCs/>
              </w:rPr>
              <w:t xml:space="preserve"> pour les élèves.</w:t>
            </w:r>
          </w:p>
        </w:tc>
      </w:tr>
      <w:tr w:rsidR="005E431A" w:rsidTr="00FC1F97">
        <w:trPr>
          <w:trHeight w:val="641"/>
        </w:trPr>
        <w:tc>
          <w:tcPr>
            <w:tcW w:w="3964" w:type="dxa"/>
          </w:tcPr>
          <w:p w:rsidR="005E431A" w:rsidRPr="005E431A" w:rsidRDefault="005E431A" w:rsidP="009525C0">
            <w:pPr>
              <w:rPr>
                <w:rFonts w:ascii="Arial" w:hAnsi="Arial" w:cs="Arial"/>
                <w:i/>
              </w:rPr>
            </w:pPr>
            <w:r w:rsidRPr="005E431A">
              <w:rPr>
                <w:rFonts w:ascii="Arial" w:hAnsi="Arial" w:cs="Arial"/>
                <w:i/>
              </w:rPr>
              <w:t>Réaliser un objet imprimé en 3D.</w:t>
            </w:r>
          </w:p>
        </w:tc>
        <w:tc>
          <w:tcPr>
            <w:tcW w:w="6477" w:type="dxa"/>
          </w:tcPr>
          <w:p w:rsidR="005E431A" w:rsidRPr="005E431A" w:rsidRDefault="005E431A" w:rsidP="005E431A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Travail pluridisciplinaire : l</w:t>
            </w:r>
            <w:r w:rsidRPr="005E431A">
              <w:rPr>
                <w:rFonts w:ascii="Arial" w:hAnsi="Arial" w:cs="Arial"/>
                <w:i/>
                <w:iCs/>
              </w:rPr>
              <w:t xml:space="preserve">’élève aperçoit la </w:t>
            </w:r>
            <w:r>
              <w:rPr>
                <w:rFonts w:ascii="Arial" w:hAnsi="Arial" w:cs="Arial"/>
                <w:i/>
                <w:iCs/>
              </w:rPr>
              <w:t xml:space="preserve">cohérence de plusieurs matières et </w:t>
            </w:r>
            <w:r w:rsidR="00FC1F97">
              <w:rPr>
                <w:rFonts w:ascii="Arial" w:hAnsi="Arial" w:cs="Arial"/>
                <w:i/>
                <w:iCs/>
              </w:rPr>
              <w:t xml:space="preserve">le cheminement </w:t>
            </w:r>
            <w:r>
              <w:rPr>
                <w:rFonts w:ascii="Arial" w:hAnsi="Arial" w:cs="Arial"/>
                <w:i/>
                <w:iCs/>
              </w:rPr>
              <w:t>d’un projet.</w:t>
            </w:r>
          </w:p>
        </w:tc>
      </w:tr>
    </w:tbl>
    <w:p w:rsidR="005E431A" w:rsidRDefault="005E431A" w:rsidP="00D92514"/>
    <w:p w:rsidR="00D10924" w:rsidRDefault="00D10924" w:rsidP="00D10924">
      <w:pPr>
        <w:jc w:val="center"/>
      </w:pPr>
    </w:p>
    <w:p w:rsidR="00D10924" w:rsidRDefault="00D10924" w:rsidP="00D10924">
      <w:pPr>
        <w:jc w:val="center"/>
      </w:pPr>
    </w:p>
    <w:p w:rsidR="00FC1F97" w:rsidRDefault="00D10924" w:rsidP="00D1092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78702" cy="4876800"/>
            <wp:effectExtent l="0" t="0" r="7620" b="0"/>
            <wp:docPr id="4" name="Image 4" descr="C:\Users\lenoble\Dropbox\college\Traam\2019-2020\satellite_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lenoble\Dropbox\college\Traam\2019-2020\satellite_b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1273"/>
                    <a:stretch/>
                  </pic:blipFill>
                  <pic:spPr bwMode="auto">
                    <a:xfrm>
                      <a:off x="0" y="0"/>
                      <a:ext cx="4278702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924" w:rsidRDefault="00D10924">
      <w:r>
        <w:br w:type="page"/>
      </w:r>
    </w:p>
    <w:p w:rsidR="00D10924" w:rsidRDefault="00D10924"/>
    <w:p w:rsidR="00D92514" w:rsidRDefault="00D92514" w:rsidP="00D92514">
      <w:pPr>
        <w:pStyle w:val="Titre1"/>
      </w:pPr>
      <w:r>
        <w:t>Modalités de l’organisation mise en œuvre</w:t>
      </w:r>
    </w:p>
    <w:p w:rsidR="00522C8E" w:rsidRDefault="00522C8E" w:rsidP="00522C8E">
      <w:r>
        <w:t>Ce scénario est destiné au milieu ou à la fin du cycle 4.</w:t>
      </w:r>
    </w:p>
    <w:p w:rsidR="00522C8E" w:rsidRDefault="00522C8E" w:rsidP="00522C8E">
      <w:r>
        <w:t>Les élèves sont idéalement en binômes et ont accès à un ordinateur.</w:t>
      </w:r>
    </w:p>
    <w:p w:rsidR="00924EBC" w:rsidRDefault="00924EBC" w:rsidP="00D92514">
      <w:pPr>
        <w:rPr>
          <w:b/>
        </w:rPr>
      </w:pPr>
    </w:p>
    <w:p w:rsidR="00D92514" w:rsidRPr="005361D7" w:rsidRDefault="00E371F2" w:rsidP="00D92514">
      <w:pPr>
        <w:rPr>
          <w:b/>
        </w:rPr>
      </w:pPr>
      <w:bookmarkStart w:id="0" w:name="_GoBack"/>
      <w:bookmarkEnd w:id="0"/>
      <w:r w:rsidRPr="005361D7">
        <w:rPr>
          <w:b/>
        </w:rPr>
        <w:t>Repères de progressivité</w:t>
      </w:r>
    </w:p>
    <w:p w:rsidR="00E570A5" w:rsidRPr="00E570A5" w:rsidRDefault="00E570A5" w:rsidP="00E570A5">
      <w:pPr>
        <w:rPr>
          <w:rFonts w:cs="Arial"/>
          <w:i/>
          <w:iCs/>
        </w:rPr>
      </w:pPr>
      <w:r w:rsidRPr="00E570A5">
        <w:rPr>
          <w:rFonts w:cs="Arial"/>
          <w:i/>
          <w:iCs/>
        </w:rPr>
        <w:t>A l’aide des signaux transmis par les photorésistances à la carte à microcontrôleur, les élèves doivent piloter le servomoteur pour qu’il oriente le panneau solaire dans la position offrant l’éclairement maximal.</w:t>
      </w:r>
    </w:p>
    <w:p w:rsidR="00E570A5" w:rsidRPr="00E570A5" w:rsidRDefault="00E570A5" w:rsidP="00E570A5">
      <w:pPr>
        <w:rPr>
          <w:rStyle w:val="Emphaseintense"/>
          <w:rFonts w:cs="Arial"/>
          <w:b w:val="0"/>
          <w:i w:val="0"/>
        </w:rPr>
      </w:pPr>
    </w:p>
    <w:tbl>
      <w:tblPr>
        <w:tblStyle w:val="Grilledutableau"/>
        <w:tblpPr w:leftFromText="141" w:rightFromText="141" w:vertAnchor="text" w:horzAnchor="margin" w:tblpY="1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5329"/>
      </w:tblGrid>
      <w:tr w:rsidR="00E570A5" w:rsidRPr="00E570A5" w:rsidTr="003A1938">
        <w:tc>
          <w:tcPr>
            <w:tcW w:w="10682" w:type="dxa"/>
            <w:gridSpan w:val="2"/>
          </w:tcPr>
          <w:p w:rsidR="00E570A5" w:rsidRPr="00E570A5" w:rsidRDefault="00E570A5" w:rsidP="003A1938">
            <w:pPr>
              <w:jc w:val="center"/>
              <w:rPr>
                <w:rFonts w:ascii="Arial" w:hAnsi="Arial" w:cs="Arial"/>
                <w:noProof/>
              </w:rPr>
            </w:pPr>
            <w:r w:rsidRPr="00E570A5">
              <w:rPr>
                <w:rFonts w:cs="Arial"/>
                <w:noProof/>
              </w:rPr>
              <w:drawing>
                <wp:inline distT="0" distB="0" distL="0" distR="0">
                  <wp:extent cx="4486275" cy="3857625"/>
                  <wp:effectExtent l="0" t="0" r="9525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0A5" w:rsidRPr="00E570A5" w:rsidRDefault="00E570A5" w:rsidP="003A1938">
            <w:pPr>
              <w:jc w:val="center"/>
              <w:rPr>
                <w:rFonts w:ascii="Arial" w:hAnsi="Arial" w:cs="Arial"/>
                <w:noProof/>
                <w:sz w:val="8"/>
              </w:rPr>
            </w:pPr>
          </w:p>
        </w:tc>
      </w:tr>
      <w:tr w:rsidR="00E570A5" w:rsidRPr="00E570A5" w:rsidTr="003A1938">
        <w:tc>
          <w:tcPr>
            <w:tcW w:w="5353" w:type="dxa"/>
          </w:tcPr>
          <w:p w:rsidR="00E570A5" w:rsidRPr="00E570A5" w:rsidRDefault="00E570A5" w:rsidP="003A1938">
            <w:pPr>
              <w:rPr>
                <w:rFonts w:ascii="Arial" w:hAnsi="Arial" w:cs="Arial"/>
              </w:rPr>
            </w:pPr>
            <w:r w:rsidRPr="00E570A5">
              <w:rPr>
                <w:rFonts w:cs="Arial"/>
                <w:noProof/>
              </w:rPr>
              <w:drawing>
                <wp:inline distT="0" distB="0" distL="0" distR="0">
                  <wp:extent cx="3337510" cy="210532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12980" b="27115"/>
                          <a:stretch/>
                        </pic:blipFill>
                        <pic:spPr bwMode="auto">
                          <a:xfrm>
                            <a:off x="0" y="0"/>
                            <a:ext cx="3353042" cy="211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E570A5" w:rsidRPr="00E570A5" w:rsidRDefault="00E570A5" w:rsidP="003A1938">
            <w:pPr>
              <w:jc w:val="center"/>
              <w:rPr>
                <w:rFonts w:ascii="Arial" w:hAnsi="Arial" w:cs="Arial"/>
              </w:rPr>
            </w:pPr>
            <w:r w:rsidRPr="00E570A5">
              <w:rPr>
                <w:rFonts w:cs="Arial"/>
                <w:noProof/>
              </w:rPr>
              <w:drawing>
                <wp:inline distT="0" distB="0" distL="0" distR="0">
                  <wp:extent cx="3328178" cy="2105025"/>
                  <wp:effectExtent l="0" t="0" r="571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2762" b="26841"/>
                          <a:stretch/>
                        </pic:blipFill>
                        <pic:spPr bwMode="auto">
                          <a:xfrm>
                            <a:off x="0" y="0"/>
                            <a:ext cx="3389540" cy="2143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0A5" w:rsidRPr="00BC07AE" w:rsidRDefault="00E570A5" w:rsidP="00E570A5">
      <w:pPr>
        <w:spacing w:line="240" w:lineRule="auto"/>
        <w:rPr>
          <w:rStyle w:val="Emphaseintense"/>
          <w:rFonts w:cs="Arial"/>
          <w:color w:val="000000" w:themeColor="text1"/>
        </w:rPr>
      </w:pPr>
      <w:r w:rsidRPr="00E570A5">
        <w:rPr>
          <w:rStyle w:val="Emphaseintense"/>
          <w:rFonts w:cs="Arial"/>
        </w:rPr>
        <w:br w:type="page"/>
      </w:r>
      <w:r w:rsidRPr="00BC07AE">
        <w:rPr>
          <w:rStyle w:val="Emphaseintense"/>
          <w:rFonts w:cs="Arial"/>
          <w:color w:val="000000" w:themeColor="text1"/>
        </w:rPr>
        <w:lastRenderedPageBreak/>
        <w:t>Etapes principales de la séquence</w:t>
      </w:r>
    </w:p>
    <w:p w:rsidR="00E570A5" w:rsidRPr="00BC07AE" w:rsidRDefault="00522C8E" w:rsidP="00E570A5">
      <w:pPr>
        <w:rPr>
          <w:rStyle w:val="Emphaseintense"/>
          <w:rFonts w:cs="Arial"/>
          <w:color w:val="000000" w:themeColor="text1"/>
        </w:rPr>
      </w:pPr>
      <w:r>
        <w:rPr>
          <w:rStyle w:val="Emphaseintense"/>
          <w:rFonts w:cs="Arial"/>
          <w:color w:val="000000" w:themeColor="text1"/>
        </w:rPr>
        <w:t xml:space="preserve">- </w:t>
      </w:r>
      <w:r w:rsidR="00E570A5" w:rsidRPr="00BC07AE">
        <w:rPr>
          <w:rStyle w:val="Emphaseintense"/>
          <w:rFonts w:cs="Arial"/>
          <w:color w:val="000000" w:themeColor="text1"/>
        </w:rPr>
        <w:t>Découvrir la photorésistance</w:t>
      </w:r>
    </w:p>
    <w:p w:rsidR="00E570A5" w:rsidRPr="00BC07AE" w:rsidRDefault="00E570A5" w:rsidP="00E570A5">
      <w:pPr>
        <w:rPr>
          <w:rStyle w:val="Emphaseintense"/>
          <w:rFonts w:cs="Arial"/>
          <w:b w:val="0"/>
          <w:i w:val="0"/>
          <w:color w:val="000000" w:themeColor="text1"/>
        </w:rPr>
      </w:pPr>
      <w:r w:rsidRPr="00BC07AE">
        <w:rPr>
          <w:rStyle w:val="Emphaseintense"/>
          <w:rFonts w:cs="Arial"/>
          <w:b w:val="0"/>
          <w:i w:val="0"/>
          <w:color w:val="000000" w:themeColor="text1"/>
        </w:rPr>
        <w:t>Les élèves s’approprient le fonctionnement de la photorésistance à l’aide d’un ohmmètre et d’une lampe de bureau. En faisant varier l’incidence de la lumière et l’éclairement reçu et en observant les variations de la résistance mesurée.</w:t>
      </w:r>
    </w:p>
    <w:p w:rsidR="00E570A5" w:rsidRPr="00E570A5" w:rsidRDefault="00E570A5" w:rsidP="00E570A5">
      <w:pPr>
        <w:rPr>
          <w:rStyle w:val="Emphaseintense"/>
          <w:rFonts w:cs="Arial"/>
          <w:b w:val="0"/>
          <w:i w:val="0"/>
        </w:rPr>
      </w:pPr>
    </w:p>
    <w:p w:rsidR="00E570A5" w:rsidRPr="00BC07AE" w:rsidRDefault="00522C8E" w:rsidP="00E570A5">
      <w:pPr>
        <w:rPr>
          <w:rStyle w:val="Emphaseintense"/>
          <w:rFonts w:cs="Arial"/>
          <w:i w:val="0"/>
          <w:color w:val="000000" w:themeColor="text1"/>
        </w:rPr>
      </w:pPr>
      <w:r>
        <w:rPr>
          <w:rStyle w:val="Emphaseintense"/>
          <w:rFonts w:cs="Arial"/>
          <w:i w:val="0"/>
          <w:color w:val="000000" w:themeColor="text1"/>
        </w:rPr>
        <w:t xml:space="preserve">- </w:t>
      </w:r>
      <w:r w:rsidR="00E570A5" w:rsidRPr="00BC07AE">
        <w:rPr>
          <w:rStyle w:val="Emphaseintense"/>
          <w:rFonts w:cs="Arial"/>
          <w:i w:val="0"/>
          <w:color w:val="000000" w:themeColor="text1"/>
        </w:rPr>
        <w:t>La carte à microcontrôleur</w:t>
      </w:r>
    </w:p>
    <w:p w:rsidR="00E570A5" w:rsidRPr="00E570A5" w:rsidRDefault="00E570A5" w:rsidP="00E570A5">
      <w:pPr>
        <w:autoSpaceDE w:val="0"/>
        <w:autoSpaceDN w:val="0"/>
        <w:adjustRightInd w:val="0"/>
        <w:spacing w:line="240" w:lineRule="auto"/>
        <w:rPr>
          <w:rFonts w:eastAsia="Times New Roman" w:cs="Arial"/>
          <w:color w:val="000000"/>
          <w:lang w:eastAsia="fr-FR"/>
        </w:rPr>
      </w:pPr>
      <w:r w:rsidRPr="00E570A5">
        <w:rPr>
          <w:rFonts w:eastAsia="Times New Roman" w:cs="Arial"/>
          <w:color w:val="000000"/>
          <w:lang w:eastAsia="fr-FR"/>
        </w:rPr>
        <w:t xml:space="preserve">Appropriation du câblage de la carte à microcontrôleur et du programme fourni. </w:t>
      </w:r>
    </w:p>
    <w:p w:rsidR="00E570A5" w:rsidRPr="00E570A5" w:rsidRDefault="00E570A5" w:rsidP="00E570A5">
      <w:pPr>
        <w:autoSpaceDE w:val="0"/>
        <w:autoSpaceDN w:val="0"/>
        <w:adjustRightInd w:val="0"/>
        <w:spacing w:line="240" w:lineRule="auto"/>
        <w:rPr>
          <w:rFonts w:eastAsia="Times New Roman" w:cs="Arial"/>
          <w:color w:val="000000"/>
          <w:lang w:eastAsia="fr-FR"/>
        </w:rPr>
      </w:pPr>
      <w:r w:rsidRPr="00E570A5">
        <w:rPr>
          <w:rFonts w:cs="Arial"/>
          <w:noProof/>
          <w:lang w:eastAsia="fr-FR"/>
        </w:rPr>
        <w:drawing>
          <wp:inline distT="0" distB="0" distL="0" distR="0">
            <wp:extent cx="6729730" cy="333839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8395" cy="33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A5" w:rsidRPr="00E570A5" w:rsidRDefault="00E570A5" w:rsidP="00E570A5">
      <w:pPr>
        <w:autoSpaceDE w:val="0"/>
        <w:autoSpaceDN w:val="0"/>
        <w:adjustRightInd w:val="0"/>
        <w:spacing w:line="240" w:lineRule="auto"/>
        <w:rPr>
          <w:rFonts w:eastAsia="Times New Roman" w:cs="Arial"/>
          <w:color w:val="000000"/>
          <w:lang w:eastAsia="fr-FR"/>
        </w:rPr>
      </w:pPr>
      <w:r w:rsidRPr="00E570A5">
        <w:rPr>
          <w:rFonts w:eastAsia="Times New Roman" w:cs="Arial"/>
          <w:color w:val="000000"/>
          <w:lang w:eastAsia="fr-FR"/>
        </w:rPr>
        <w:tab/>
        <w:t>Attendre 1 seconde entre chaque mesure permet d’éviter les mouvements intempestifs du servomoteur.</w:t>
      </w:r>
      <w:r w:rsidRPr="00E570A5">
        <w:rPr>
          <w:rFonts w:eastAsia="Times New Roman" w:cs="Arial"/>
          <w:color w:val="000000"/>
          <w:lang w:eastAsia="fr-FR"/>
        </w:rPr>
        <w:br/>
      </w:r>
      <w:r w:rsidRPr="00E570A5">
        <w:rPr>
          <w:rFonts w:eastAsia="Times New Roman" w:cs="Arial"/>
          <w:color w:val="000000"/>
          <w:lang w:eastAsia="fr-FR"/>
        </w:rPr>
        <w:tab/>
        <w:t>Les valeurs de l’angle de l’orientation du servomoteur peuvent être affinées par les élèves. Attention toutefois à manipuler ces valeurs avec la précaution qu’impose la fragilité du matériel.</w:t>
      </w:r>
    </w:p>
    <w:p w:rsidR="00E570A5" w:rsidRPr="00E570A5" w:rsidRDefault="00E570A5" w:rsidP="00E570A5">
      <w:pPr>
        <w:autoSpaceDE w:val="0"/>
        <w:autoSpaceDN w:val="0"/>
        <w:adjustRightInd w:val="0"/>
        <w:spacing w:line="240" w:lineRule="auto"/>
        <w:rPr>
          <w:rFonts w:eastAsia="Times New Roman" w:cs="Arial"/>
          <w:color w:val="000000"/>
          <w:lang w:eastAsia="fr-FR"/>
        </w:rPr>
      </w:pPr>
      <w:r w:rsidRPr="00E570A5">
        <w:rPr>
          <w:rFonts w:eastAsia="Times New Roman" w:cs="Arial"/>
          <w:color w:val="000000"/>
          <w:lang w:eastAsia="fr-FR"/>
        </w:rPr>
        <w:tab/>
        <w:t xml:space="preserve">Le programme fourni aux élèves peut être enrichi ou dépouillé en fonction du niveau de maîtrise des collégiens. L’acquisition des valeurs sur les broches analogiques ne doivent pas représenter un obstacle. </w:t>
      </w:r>
    </w:p>
    <w:p w:rsidR="00E570A5" w:rsidRPr="00BC07AE" w:rsidRDefault="00E570A5" w:rsidP="00E570A5">
      <w:pPr>
        <w:autoSpaceDE w:val="0"/>
        <w:autoSpaceDN w:val="0"/>
        <w:adjustRightInd w:val="0"/>
        <w:spacing w:line="240" w:lineRule="auto"/>
        <w:rPr>
          <w:rFonts w:eastAsia="Times New Roman" w:cs="Arial"/>
          <w:color w:val="000000" w:themeColor="text1"/>
          <w:lang w:eastAsia="fr-FR"/>
        </w:rPr>
      </w:pPr>
    </w:p>
    <w:p w:rsidR="00E570A5" w:rsidRPr="00BC07AE" w:rsidRDefault="00522C8E" w:rsidP="00E570A5">
      <w:pPr>
        <w:autoSpaceDE w:val="0"/>
        <w:autoSpaceDN w:val="0"/>
        <w:adjustRightInd w:val="0"/>
        <w:spacing w:line="240" w:lineRule="auto"/>
        <w:rPr>
          <w:rStyle w:val="Emphaseintense"/>
          <w:rFonts w:cs="Arial"/>
          <w:color w:val="000000" w:themeColor="text1"/>
        </w:rPr>
      </w:pPr>
      <w:r>
        <w:rPr>
          <w:rStyle w:val="Emphaseintense"/>
          <w:rFonts w:cs="Arial"/>
          <w:color w:val="000000" w:themeColor="text1"/>
        </w:rPr>
        <w:t xml:space="preserve">- </w:t>
      </w:r>
      <w:r w:rsidR="00E570A5" w:rsidRPr="00BC07AE">
        <w:rPr>
          <w:rStyle w:val="Emphaseintense"/>
          <w:rFonts w:cs="Arial"/>
          <w:color w:val="000000" w:themeColor="text1"/>
        </w:rPr>
        <w:t>option : Détermination de la tension d’entrée</w:t>
      </w:r>
    </w:p>
    <w:p w:rsidR="00E570A5" w:rsidRPr="00BC07AE" w:rsidRDefault="00E570A5" w:rsidP="00E570A5">
      <w:pPr>
        <w:autoSpaceDE w:val="0"/>
        <w:autoSpaceDN w:val="0"/>
        <w:adjustRightInd w:val="0"/>
        <w:spacing w:line="240" w:lineRule="auto"/>
        <w:rPr>
          <w:rFonts w:eastAsia="Times New Roman" w:cs="Arial"/>
          <w:color w:val="000000" w:themeColor="text1"/>
          <w:lang w:eastAsia="fr-FR"/>
        </w:rPr>
      </w:pPr>
      <w:r w:rsidRPr="00BC07AE">
        <w:rPr>
          <w:rFonts w:eastAsia="Times New Roman" w:cs="Arial"/>
          <w:color w:val="000000" w:themeColor="text1"/>
          <w:lang w:eastAsia="fr-FR"/>
        </w:rPr>
        <w:t xml:space="preserve">Le C.A.N. fonctionne sur </w:t>
      </w:r>
      <w:r w:rsidRPr="00BC07AE">
        <w:rPr>
          <w:rFonts w:eastAsia="Times New Roman" w:cs="Arial"/>
          <w:bCs/>
          <w:color w:val="000000" w:themeColor="text1"/>
          <w:lang w:eastAsia="fr-FR"/>
        </w:rPr>
        <w:t>10 bits</w:t>
      </w:r>
      <w:r w:rsidRPr="00BC07AE">
        <w:rPr>
          <w:rFonts w:eastAsia="Times New Roman" w:cs="Arial"/>
          <w:color w:val="000000" w:themeColor="text1"/>
          <w:lang w:eastAsia="fr-FR"/>
        </w:rPr>
        <w:t xml:space="preserve">, soit </w:t>
      </w:r>
      <w:r w:rsidRPr="00BC07AE">
        <w:rPr>
          <w:rFonts w:eastAsia="Times New Roman" w:cs="Arial"/>
          <w:bCs/>
          <w:color w:val="000000" w:themeColor="text1"/>
          <w:lang w:eastAsia="fr-FR"/>
        </w:rPr>
        <w:t>2</w:t>
      </w:r>
      <w:r w:rsidRPr="00BC07AE">
        <w:rPr>
          <w:rFonts w:eastAsia="Times New Roman" w:cs="Arial"/>
          <w:bCs/>
          <w:color w:val="000000" w:themeColor="text1"/>
          <w:vertAlign w:val="superscript"/>
          <w:lang w:eastAsia="fr-FR"/>
        </w:rPr>
        <w:t>10</w:t>
      </w:r>
      <w:r w:rsidRPr="00BC07AE">
        <w:rPr>
          <w:rFonts w:eastAsia="Times New Roman" w:cs="Arial"/>
          <w:color w:val="000000" w:themeColor="text1"/>
          <w:lang w:eastAsia="fr-FR"/>
        </w:rPr>
        <w:t xml:space="preserve"> valeurs </w:t>
      </w:r>
      <w:r w:rsidRPr="00BC07AE">
        <w:rPr>
          <w:rFonts w:eastAsia="Times New Roman" w:cs="Arial"/>
          <w:bCs/>
          <w:color w:val="000000" w:themeColor="text1"/>
          <w:lang w:eastAsia="fr-FR"/>
        </w:rPr>
        <w:t>de 0 à 1023</w:t>
      </w:r>
      <w:r w:rsidRPr="00BC07AE">
        <w:rPr>
          <w:rFonts w:eastAsia="Times New Roman" w:cs="Arial"/>
          <w:color w:val="000000" w:themeColor="text1"/>
          <w:lang w:eastAsia="fr-FR"/>
        </w:rPr>
        <w:t xml:space="preserve">. </w:t>
      </w:r>
    </w:p>
    <w:p w:rsidR="00E570A5" w:rsidRPr="00BC07AE" w:rsidRDefault="00E570A5" w:rsidP="00E570A5">
      <w:pPr>
        <w:autoSpaceDE w:val="0"/>
        <w:autoSpaceDN w:val="0"/>
        <w:adjustRightInd w:val="0"/>
        <w:spacing w:line="240" w:lineRule="auto"/>
        <w:rPr>
          <w:rFonts w:eastAsia="Times New Roman" w:cs="Arial"/>
          <w:color w:val="000000" w:themeColor="text1"/>
          <w:lang w:eastAsia="fr-FR"/>
        </w:rPr>
      </w:pPr>
      <w:r w:rsidRPr="00BC07AE">
        <w:rPr>
          <w:rFonts w:eastAsia="Times New Roman" w:cs="Arial"/>
          <w:color w:val="000000" w:themeColor="text1"/>
          <w:lang w:eastAsia="fr-FR"/>
        </w:rPr>
        <w:t xml:space="preserve">La tension de référence de la carte est de </w:t>
      </w:r>
      <w:r w:rsidRPr="00BC07AE">
        <w:rPr>
          <w:rFonts w:eastAsia="Times New Roman" w:cs="Arial"/>
          <w:bCs/>
          <w:color w:val="000000" w:themeColor="text1"/>
          <w:lang w:eastAsia="fr-FR"/>
        </w:rPr>
        <w:t>5,0 V</w:t>
      </w:r>
      <w:r w:rsidRPr="00BC07AE">
        <w:rPr>
          <w:rFonts w:eastAsia="Times New Roman" w:cs="Arial"/>
          <w:color w:val="000000" w:themeColor="text1"/>
          <w:lang w:eastAsia="fr-FR"/>
        </w:rPr>
        <w:t xml:space="preserve">. </w:t>
      </w:r>
    </w:p>
    <w:p w:rsidR="00E570A5" w:rsidRPr="00BC07AE" w:rsidRDefault="00E570A5" w:rsidP="00E570A5">
      <w:pPr>
        <w:autoSpaceDE w:val="0"/>
        <w:autoSpaceDN w:val="0"/>
        <w:adjustRightInd w:val="0"/>
        <w:spacing w:line="240" w:lineRule="auto"/>
        <w:rPr>
          <w:rFonts w:eastAsia="Times New Roman" w:cs="Arial"/>
          <w:color w:val="000000" w:themeColor="text1"/>
          <w:lang w:eastAsia="fr-FR"/>
        </w:rPr>
      </w:pPr>
      <w:r w:rsidRPr="00BC07AE">
        <w:rPr>
          <w:rFonts w:eastAsia="Times New Roman" w:cs="Arial"/>
          <w:color w:val="000000" w:themeColor="text1"/>
          <w:lang w:eastAsia="fr-FR"/>
        </w:rPr>
        <w:t xml:space="preserve">Ainsi la résolution est  </w:t>
      </w:r>
      <w:r w:rsidRPr="00BC07AE">
        <w:rPr>
          <w:rFonts w:eastAsia="Times New Roman" w:cs="Arial"/>
          <w:bCs/>
          <w:color w:val="000000" w:themeColor="text1"/>
          <w:lang w:eastAsia="fr-FR"/>
        </w:rPr>
        <w:t>5,0 / 1023 = 4,9 mV</w:t>
      </w:r>
      <w:r w:rsidRPr="00BC07AE">
        <w:rPr>
          <w:rFonts w:eastAsia="Times New Roman" w:cs="Arial"/>
          <w:color w:val="000000" w:themeColor="text1"/>
          <w:lang w:eastAsia="fr-FR"/>
        </w:rPr>
        <w:t xml:space="preserve">. </w:t>
      </w:r>
    </w:p>
    <w:p w:rsidR="00E570A5" w:rsidRPr="00BC07AE" w:rsidRDefault="00E570A5" w:rsidP="00E570A5">
      <w:pPr>
        <w:autoSpaceDE w:val="0"/>
        <w:autoSpaceDN w:val="0"/>
        <w:adjustRightInd w:val="0"/>
        <w:spacing w:line="240" w:lineRule="auto"/>
        <w:rPr>
          <w:rFonts w:eastAsia="Times New Roman" w:cs="Arial"/>
          <w:color w:val="000000" w:themeColor="text1"/>
          <w:lang w:eastAsia="fr-FR"/>
        </w:rPr>
      </w:pPr>
      <w:r w:rsidRPr="00BC07AE">
        <w:rPr>
          <w:rFonts w:eastAsia="Times New Roman" w:cs="Arial"/>
          <w:color w:val="000000" w:themeColor="text1"/>
          <w:lang w:eastAsia="fr-FR"/>
        </w:rPr>
        <w:t>On peut donc afficher la tension d’entrée en multipliant la « valeur de la broche analogique » par 4,9 (en mV) ou 0,0049 (en V)</w:t>
      </w:r>
    </w:p>
    <w:p w:rsidR="00E570A5" w:rsidRPr="00BC07AE" w:rsidRDefault="00E570A5" w:rsidP="00E570A5">
      <w:pPr>
        <w:spacing w:line="240" w:lineRule="auto"/>
        <w:rPr>
          <w:rFonts w:cs="Arial"/>
          <w:color w:val="000000" w:themeColor="text1"/>
        </w:rPr>
      </w:pPr>
    </w:p>
    <w:p w:rsidR="00E570A5" w:rsidRPr="00BC07AE" w:rsidRDefault="00522C8E" w:rsidP="00E570A5">
      <w:pPr>
        <w:spacing w:line="240" w:lineRule="auto"/>
        <w:rPr>
          <w:rStyle w:val="Emphaseintense"/>
          <w:rFonts w:cs="Arial"/>
          <w:color w:val="000000" w:themeColor="text1"/>
        </w:rPr>
      </w:pPr>
      <w:r>
        <w:rPr>
          <w:rStyle w:val="Emphaseintense"/>
          <w:rFonts w:cs="Arial"/>
          <w:color w:val="000000" w:themeColor="text1"/>
        </w:rPr>
        <w:t xml:space="preserve">- </w:t>
      </w:r>
      <w:r w:rsidR="00E570A5" w:rsidRPr="00BC07AE">
        <w:rPr>
          <w:rStyle w:val="Emphaseintense"/>
          <w:rFonts w:cs="Arial"/>
          <w:color w:val="000000" w:themeColor="text1"/>
        </w:rPr>
        <w:t>Comparaison de l’éclairement des faces A et B</w:t>
      </w:r>
    </w:p>
    <w:p w:rsidR="00BC07AE" w:rsidRDefault="00E570A5" w:rsidP="00E570A5">
      <w:pPr>
        <w:rPr>
          <w:rStyle w:val="Emphaseintense"/>
          <w:rFonts w:cs="Arial"/>
          <w:b w:val="0"/>
          <w:i w:val="0"/>
          <w:color w:val="000000" w:themeColor="text1"/>
        </w:rPr>
      </w:pPr>
      <w:r w:rsidRPr="00BC07AE">
        <w:rPr>
          <w:rStyle w:val="Emphaseintense"/>
          <w:rFonts w:cs="Arial"/>
          <w:b w:val="0"/>
          <w:i w:val="0"/>
          <w:color w:val="000000" w:themeColor="text1"/>
        </w:rPr>
        <w:t>Les valeurs des deux entrées analogies (ou les deux tensions correspondantes) sont comparées et une instruc</w:t>
      </w:r>
      <w:r w:rsidR="00522C8E">
        <w:rPr>
          <w:rStyle w:val="Emphaseintense"/>
          <w:rFonts w:cs="Arial"/>
          <w:b w:val="0"/>
          <w:i w:val="0"/>
          <w:color w:val="000000" w:themeColor="text1"/>
        </w:rPr>
        <w:t xml:space="preserve">tion est donnée au servomoteur </w:t>
      </w:r>
      <w:r w:rsidRPr="00BC07AE">
        <w:rPr>
          <w:rStyle w:val="Emphaseintense"/>
          <w:rFonts w:cs="Arial"/>
          <w:b w:val="0"/>
          <w:i w:val="0"/>
          <w:color w:val="000000" w:themeColor="text1"/>
        </w:rPr>
        <w:t>en fonction du site le plus éclairé</w:t>
      </w:r>
    </w:p>
    <w:p w:rsidR="00BC07AE" w:rsidRDefault="00BC07AE">
      <w:pPr>
        <w:rPr>
          <w:rStyle w:val="Emphaseintense"/>
          <w:rFonts w:cs="Arial"/>
          <w:b w:val="0"/>
          <w:i w:val="0"/>
          <w:color w:val="000000" w:themeColor="text1"/>
        </w:rPr>
      </w:pPr>
      <w:r>
        <w:rPr>
          <w:rStyle w:val="Emphaseintense"/>
          <w:rFonts w:cs="Arial"/>
          <w:b w:val="0"/>
          <w:i w:val="0"/>
          <w:color w:val="000000" w:themeColor="text1"/>
        </w:rPr>
        <w:br w:type="page"/>
      </w:r>
    </w:p>
    <w:p w:rsidR="00E570A5" w:rsidRPr="00BC07AE" w:rsidRDefault="00E570A5" w:rsidP="00E570A5">
      <w:pPr>
        <w:rPr>
          <w:rFonts w:cs="Arial"/>
          <w:b/>
          <w:i/>
          <w:color w:val="000000" w:themeColor="text1"/>
        </w:rPr>
      </w:pPr>
      <w:r w:rsidRPr="00BC07AE">
        <w:rPr>
          <w:rStyle w:val="Emphaseintense"/>
          <w:rFonts w:cs="Arial"/>
          <w:b w:val="0"/>
          <w:i w:val="0"/>
          <w:color w:val="000000" w:themeColor="text1"/>
        </w:rPr>
        <w:lastRenderedPageBreak/>
        <w:t>.</w:t>
      </w:r>
    </w:p>
    <w:p w:rsidR="00D92514" w:rsidRDefault="00D92514" w:rsidP="00D92514">
      <w:pPr>
        <w:pStyle w:val="Titre1"/>
      </w:pPr>
      <w:r>
        <w:t xml:space="preserve">Compétences travaillées </w:t>
      </w:r>
    </w:p>
    <w:tbl>
      <w:tblPr>
        <w:tblStyle w:val="Grilledutableau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64"/>
        <w:gridCol w:w="9663"/>
      </w:tblGrid>
      <w:tr w:rsidR="00BC07AE" w:rsidRPr="00BC07AE" w:rsidTr="00BC07AE">
        <w:trPr>
          <w:trHeight w:val="178"/>
        </w:trPr>
        <w:tc>
          <w:tcPr>
            <w:tcW w:w="964" w:type="dxa"/>
          </w:tcPr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  <w:r w:rsidRPr="00BC07AE">
              <w:rPr>
                <w:rFonts w:ascii="Arial" w:hAnsi="Arial" w:cs="Arial"/>
                <w:i/>
              </w:rPr>
              <w:t>SPC :</w:t>
            </w:r>
          </w:p>
        </w:tc>
        <w:tc>
          <w:tcPr>
            <w:tcW w:w="9663" w:type="dxa"/>
          </w:tcPr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  <w:r w:rsidRPr="00BC07AE">
              <w:rPr>
                <w:rFonts w:ascii="Arial" w:hAnsi="Arial" w:cs="Arial"/>
                <w:i/>
              </w:rPr>
              <w:t xml:space="preserve">Exploiter les lois de l’électricité </w:t>
            </w:r>
          </w:p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  <w:r w:rsidRPr="00BC07AE">
              <w:rPr>
                <w:rFonts w:ascii="Arial" w:hAnsi="Arial" w:cs="Arial"/>
                <w:i/>
              </w:rPr>
              <w:t>Identifier les sources, les transferts et les conversions d’énergie</w:t>
            </w:r>
          </w:p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</w:p>
        </w:tc>
      </w:tr>
      <w:tr w:rsidR="00BC07AE" w:rsidRPr="00BC07AE" w:rsidTr="00BC07AE">
        <w:trPr>
          <w:trHeight w:val="176"/>
        </w:trPr>
        <w:tc>
          <w:tcPr>
            <w:tcW w:w="964" w:type="dxa"/>
          </w:tcPr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  <w:r w:rsidRPr="00BC07AE">
              <w:rPr>
                <w:rFonts w:ascii="Arial" w:hAnsi="Arial" w:cs="Arial"/>
                <w:i/>
              </w:rPr>
              <w:t>SCCC :</w:t>
            </w:r>
          </w:p>
        </w:tc>
        <w:tc>
          <w:tcPr>
            <w:tcW w:w="9663" w:type="dxa"/>
          </w:tcPr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  <w:r w:rsidRPr="00BC07AE">
              <w:rPr>
                <w:rFonts w:ascii="Arial" w:hAnsi="Arial" w:cs="Arial"/>
                <w:i/>
              </w:rPr>
              <w:t>Passer d’une forme de langage scientifique à une autre (domaine 1)</w:t>
            </w:r>
          </w:p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  <w:r w:rsidRPr="00BC07AE">
              <w:rPr>
                <w:rFonts w:ascii="Arial" w:hAnsi="Arial" w:cs="Arial"/>
                <w:i/>
              </w:rPr>
              <w:t>Utiliser des outils d’acquisition et de trainement de données, de simulations et de modèles numériques (domaine 2)</w:t>
            </w:r>
          </w:p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  <w:r w:rsidRPr="00BC07AE">
              <w:rPr>
                <w:rFonts w:ascii="Arial" w:hAnsi="Arial" w:cs="Arial"/>
                <w:i/>
              </w:rPr>
              <w:t>Mesurer des grandeurs de manière directe ou indirecte  (domaine 4)</w:t>
            </w:r>
          </w:p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</w:p>
        </w:tc>
      </w:tr>
      <w:tr w:rsidR="00BC07AE" w:rsidRPr="00BC07AE" w:rsidTr="00BC07AE">
        <w:trPr>
          <w:trHeight w:val="176"/>
        </w:trPr>
        <w:tc>
          <w:tcPr>
            <w:tcW w:w="964" w:type="dxa"/>
          </w:tcPr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  <w:r w:rsidRPr="00BC07AE">
              <w:rPr>
                <w:rFonts w:ascii="Arial" w:hAnsi="Arial" w:cs="Arial"/>
                <w:i/>
              </w:rPr>
              <w:t xml:space="preserve">PIX : </w:t>
            </w:r>
          </w:p>
        </w:tc>
        <w:tc>
          <w:tcPr>
            <w:tcW w:w="9663" w:type="dxa"/>
          </w:tcPr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  <w:r w:rsidRPr="00BC07AE">
              <w:rPr>
                <w:rFonts w:ascii="Arial" w:hAnsi="Arial" w:cs="Arial"/>
                <w:i/>
              </w:rPr>
              <w:t xml:space="preserve">1.3 Traiter des données </w:t>
            </w:r>
          </w:p>
          <w:p w:rsidR="00BC07AE" w:rsidRPr="00BC07AE" w:rsidRDefault="00BC07AE" w:rsidP="003A1938">
            <w:pPr>
              <w:rPr>
                <w:rFonts w:ascii="Arial" w:hAnsi="Arial" w:cs="Arial"/>
                <w:i/>
              </w:rPr>
            </w:pPr>
            <w:r w:rsidRPr="00BC07AE">
              <w:rPr>
                <w:rFonts w:ascii="Arial" w:hAnsi="Arial" w:cs="Arial"/>
                <w:i/>
              </w:rPr>
              <w:t>3.4 Programmer</w:t>
            </w:r>
          </w:p>
        </w:tc>
      </w:tr>
    </w:tbl>
    <w:p w:rsidR="00BC07AE" w:rsidRDefault="00BC07AE" w:rsidP="00BC07AE">
      <w:pPr>
        <w:pStyle w:val="Titre1"/>
        <w:numPr>
          <w:ilvl w:val="0"/>
          <w:numId w:val="0"/>
        </w:numPr>
        <w:ind w:left="786"/>
      </w:pPr>
    </w:p>
    <w:p w:rsidR="00D92514" w:rsidRDefault="00D92514" w:rsidP="00D92514">
      <w:pPr>
        <w:pStyle w:val="Titre1"/>
      </w:pPr>
      <w:r>
        <w:t>Déclinaisons possibles</w:t>
      </w:r>
      <w:r w:rsidR="0049228A">
        <w:t>/ les pistes</w:t>
      </w:r>
    </w:p>
    <w:p w:rsidR="00522C8E" w:rsidRDefault="00522C8E" w:rsidP="00BC07AE">
      <w:pPr>
        <w:pStyle w:val="Sansinterligne"/>
        <w:rPr>
          <w:b/>
        </w:rPr>
      </w:pPr>
    </w:p>
    <w:p w:rsidR="006177E2" w:rsidRDefault="006177E2" w:rsidP="00BC07AE">
      <w:pPr>
        <w:pStyle w:val="Sansinterligne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15240</wp:posOffset>
            </wp:positionV>
            <wp:extent cx="974725" cy="89916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841"/>
                    <a:stretch/>
                  </pic:blipFill>
                  <pic:spPr bwMode="auto">
                    <a:xfrm>
                      <a:off x="0" y="0"/>
                      <a:ext cx="97472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5760085</wp:posOffset>
            </wp:positionH>
            <wp:positionV relativeFrom="paragraph">
              <wp:posOffset>15647</wp:posOffset>
            </wp:positionV>
            <wp:extent cx="995045" cy="89916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3787"/>
                    <a:stretch/>
                  </pic:blipFill>
                  <pic:spPr bwMode="auto">
                    <a:xfrm>
                      <a:off x="0" y="0"/>
                      <a:ext cx="99504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2C8E" w:rsidRDefault="00522C8E" w:rsidP="00BC07AE">
      <w:pPr>
        <w:pStyle w:val="Sansinterligne"/>
        <w:rPr>
          <w:b/>
        </w:rPr>
      </w:pPr>
      <w:r>
        <w:rPr>
          <w:b/>
        </w:rPr>
        <w:t xml:space="preserve">Déclinaison : </w:t>
      </w:r>
      <w:r w:rsidRPr="00522C8E">
        <w:t xml:space="preserve">Sans servomoteur, il est </w:t>
      </w:r>
      <w:r>
        <w:t>envisageable</w:t>
      </w:r>
      <w:r w:rsidRPr="00522C8E">
        <w:t xml:space="preserve"> d’appliquer </w:t>
      </w:r>
      <w:r>
        <w:t xml:space="preserve">tout de même </w:t>
      </w:r>
      <w:r w:rsidRPr="00522C8E">
        <w:t>ce scénario</w:t>
      </w:r>
      <w:r>
        <w:rPr>
          <w:b/>
        </w:rPr>
        <w:t xml:space="preserve">. </w:t>
      </w:r>
      <w:r w:rsidRPr="00522C8E">
        <w:t>En effet, en dessinant deux « costumes » différents pour le satellite, il est possible de représenter une inclinaison différente des panneaux en fonct</w:t>
      </w:r>
      <w:r>
        <w:t>ion de la face la plus éclairée (costume 45 et costume 90 dans l’exemple donné)</w:t>
      </w:r>
    </w:p>
    <w:p w:rsidR="00522C8E" w:rsidRDefault="00522C8E" w:rsidP="00BC07AE">
      <w:pPr>
        <w:pStyle w:val="Sansinterligne"/>
        <w:rPr>
          <w:b/>
        </w:rPr>
      </w:pPr>
    </w:p>
    <w:p w:rsidR="006177E2" w:rsidRDefault="006177E2" w:rsidP="00BC07AE">
      <w:pPr>
        <w:pStyle w:val="Sansinterligne"/>
        <w:rPr>
          <w:b/>
        </w:rPr>
      </w:pPr>
    </w:p>
    <w:p w:rsidR="00BC07AE" w:rsidRDefault="00BC07AE" w:rsidP="00BC07AE">
      <w:pPr>
        <w:pStyle w:val="Sansinterligne"/>
        <w:rPr>
          <w:b/>
        </w:rPr>
      </w:pPr>
      <w:r>
        <w:rPr>
          <w:b/>
        </w:rPr>
        <w:t>Différenciation :</w:t>
      </w:r>
    </w:p>
    <w:p w:rsidR="00BC07AE" w:rsidRDefault="00BC07AE" w:rsidP="00BC07AE">
      <w:pPr>
        <w:pStyle w:val="Sansinterligne"/>
      </w:pPr>
      <w:r>
        <w:t>Il est possible d’envisager plusieurs pistes de différenciation :</w:t>
      </w:r>
    </w:p>
    <w:p w:rsidR="00BC07AE" w:rsidRDefault="00BC07AE" w:rsidP="00BC07AE">
      <w:pPr>
        <w:pStyle w:val="Sansinterligne"/>
        <w:numPr>
          <w:ilvl w:val="0"/>
          <w:numId w:val="5"/>
        </w:numPr>
      </w:pPr>
      <w:r>
        <w:t>En proposant de construire le diagramme de conversion d’énergie ou de seulement le compléter.</w:t>
      </w:r>
    </w:p>
    <w:p w:rsidR="00BC07AE" w:rsidRDefault="00BC07AE" w:rsidP="00BC07AE">
      <w:pPr>
        <w:pStyle w:val="Sansinterligne"/>
        <w:numPr>
          <w:ilvl w:val="0"/>
          <w:numId w:val="5"/>
        </w:numPr>
      </w:pPr>
      <w:r>
        <w:t>En demandant aux élèves</w:t>
      </w:r>
      <w:r w:rsidR="001D52D0">
        <w:t xml:space="preserve"> « experts »</w:t>
      </w:r>
      <w:r>
        <w:t xml:space="preserve"> de retrouver la</w:t>
      </w:r>
      <w:r w:rsidR="001D52D0">
        <w:t xml:space="preserve"> valeur de la</w:t>
      </w:r>
      <w:r>
        <w:t xml:space="preserve"> tension </w:t>
      </w:r>
      <w:r w:rsidR="001D52D0">
        <w:t>aux bornes des entrées analogiques.</w:t>
      </w:r>
    </w:p>
    <w:p w:rsidR="00BC07AE" w:rsidRDefault="00BC07AE" w:rsidP="00BC07AE">
      <w:pPr>
        <w:pStyle w:val="Sansinterligne"/>
        <w:numPr>
          <w:ilvl w:val="0"/>
          <w:numId w:val="5"/>
        </w:numPr>
      </w:pPr>
      <w:r>
        <w:t>En proposant différents programmes</w:t>
      </w:r>
      <w:r w:rsidR="00561754">
        <w:t xml:space="preserve"> aux élèves, de la page blanche</w:t>
      </w:r>
      <w:r>
        <w:t xml:space="preserve"> au programme le plus complet avec un ou deux blocs ou variables à modifier.</w:t>
      </w:r>
    </w:p>
    <w:p w:rsidR="00BC07AE" w:rsidRDefault="00BC07AE" w:rsidP="00BC07AE">
      <w:pPr>
        <w:pStyle w:val="Sansinterligne"/>
        <w:ind w:left="1065"/>
      </w:pPr>
    </w:p>
    <w:p w:rsidR="00BC07AE" w:rsidRPr="00BC07AE" w:rsidRDefault="00BC07AE" w:rsidP="00BC07AE">
      <w:pPr>
        <w:pStyle w:val="Sansinterligne"/>
      </w:pPr>
    </w:p>
    <w:p w:rsidR="00BC07AE" w:rsidRDefault="00BC07AE" w:rsidP="00BC07AE">
      <w:pPr>
        <w:pStyle w:val="Sansinterligne"/>
        <w:rPr>
          <w:b/>
        </w:rPr>
      </w:pPr>
    </w:p>
    <w:p w:rsidR="00BC07AE" w:rsidRPr="00BC07AE" w:rsidRDefault="00BC07AE" w:rsidP="00BC07AE">
      <w:pPr>
        <w:pStyle w:val="Sansinterligne"/>
        <w:rPr>
          <w:b/>
        </w:rPr>
      </w:pPr>
      <w:r w:rsidRPr="00BC07AE">
        <w:rPr>
          <w:b/>
        </w:rPr>
        <w:t>Les pistes :</w:t>
      </w:r>
    </w:p>
    <w:p w:rsidR="00BC07AE" w:rsidRDefault="00BC07AE" w:rsidP="00BC07AE">
      <w:pPr>
        <w:pStyle w:val="Sansinterligne"/>
      </w:pPr>
      <w:r w:rsidRPr="00BC07AE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173355</wp:posOffset>
            </wp:positionV>
            <wp:extent cx="3429635" cy="162115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946"/>
                    <a:stretch/>
                  </pic:blipFill>
                  <pic:spPr bwMode="auto">
                    <a:xfrm>
                      <a:off x="0" y="0"/>
                      <a:ext cx="3429635" cy="162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07AE">
        <w:t>Il est possible d’étalonner les photorésistances à l’aide d’un luxmètre afin de faire apparaître l’éclairement à l’écran</w:t>
      </w:r>
      <w:r>
        <w:t xml:space="preserve"> dans une nouvelle variable</w:t>
      </w:r>
      <w:r w:rsidRPr="00BC07AE">
        <w:t>.</w:t>
      </w:r>
    </w:p>
    <w:p w:rsidR="00BC07AE" w:rsidRPr="00BC07AE" w:rsidRDefault="00BC07AE" w:rsidP="00BC07AE">
      <w:pPr>
        <w:pStyle w:val="Sansinterligne"/>
      </w:pPr>
    </w:p>
    <w:p w:rsidR="00BC07AE" w:rsidRPr="00BC07AE" w:rsidRDefault="00BC07AE" w:rsidP="00BC07AE">
      <w:pPr>
        <w:pStyle w:val="Sansinterligne"/>
      </w:pPr>
      <w:r w:rsidRPr="00BC07AE">
        <w:t>Le dispositif peut être rendu indépendant d’un PC (Mode Arduino de mBlock) et en utilisant une pile 9V avec un adaptateur.</w:t>
      </w:r>
    </w:p>
    <w:p w:rsidR="00BC07AE" w:rsidRPr="00BC07AE" w:rsidRDefault="00BC07AE" w:rsidP="00BC07AE">
      <w:pPr>
        <w:pStyle w:val="Sansinterligne"/>
      </w:pPr>
    </w:p>
    <w:p w:rsidR="00BC07AE" w:rsidRPr="00BC07AE" w:rsidRDefault="00BC07AE" w:rsidP="00BC07AE">
      <w:pPr>
        <w:pStyle w:val="Sansinterligne"/>
      </w:pPr>
    </w:p>
    <w:p w:rsidR="00BC07AE" w:rsidRPr="00BC07AE" w:rsidRDefault="00BC07AE" w:rsidP="00BC07AE">
      <w:pPr>
        <w:pStyle w:val="Sansinterligne"/>
      </w:pPr>
      <w:r w:rsidRPr="00BC07AE">
        <w:t>En utilisant une carte à microcontrôleur plus petite (type Arduino nano), et une pile 9V, le satellite pourrait devenir autonome.</w:t>
      </w:r>
    </w:p>
    <w:p w:rsidR="00BC07AE" w:rsidRDefault="00BC07AE" w:rsidP="00BC07AE">
      <w:pPr>
        <w:rPr>
          <w:i/>
        </w:rPr>
      </w:pPr>
    </w:p>
    <w:p w:rsidR="00D10924" w:rsidRPr="00D10924" w:rsidRDefault="00087A08" w:rsidP="00BC07AE">
      <w:r>
        <w:t xml:space="preserve">La valeur de la puissance mentionnée dans le document 3 permet un </w:t>
      </w:r>
      <w:r w:rsidRPr="00087A08">
        <w:rPr>
          <w:b/>
        </w:rPr>
        <w:t>calcul de consommation d’énergie électrique</w:t>
      </w:r>
      <w:r>
        <w:t xml:space="preserve"> en exploitant la </w:t>
      </w:r>
      <w:r w:rsidRPr="00087A08">
        <w:rPr>
          <w:b/>
        </w:rPr>
        <w:t>relation liant l’énergie, la puissance électrique et la durée</w:t>
      </w:r>
      <w:r>
        <w:t>.</w:t>
      </w:r>
    </w:p>
    <w:p w:rsidR="00D92514" w:rsidRDefault="00D92514" w:rsidP="00D92514"/>
    <w:p w:rsidR="00D92514" w:rsidRPr="00D92514" w:rsidRDefault="00D92514" w:rsidP="00D92514"/>
    <w:p w:rsidR="00D92514" w:rsidRDefault="00D92514" w:rsidP="00D92514">
      <w:pPr>
        <w:rPr>
          <w:rFonts w:cs="Arial"/>
        </w:rPr>
      </w:pPr>
    </w:p>
    <w:p w:rsidR="00D92514" w:rsidRDefault="00D92514" w:rsidP="00D92514">
      <w:pPr>
        <w:rPr>
          <w:rFonts w:cs="Arial"/>
        </w:rPr>
      </w:pPr>
    </w:p>
    <w:p w:rsidR="00D92514" w:rsidRDefault="00D92514" w:rsidP="00D92514">
      <w:pPr>
        <w:rPr>
          <w:rFonts w:cs="Arial"/>
        </w:rPr>
      </w:pPr>
    </w:p>
    <w:p w:rsidR="0045621D" w:rsidRDefault="0045621D" w:rsidP="0045621D">
      <w:pPr>
        <w:tabs>
          <w:tab w:val="left" w:pos="3557"/>
        </w:tabs>
        <w:spacing w:after="0" w:line="240" w:lineRule="auto"/>
      </w:pPr>
    </w:p>
    <w:p w:rsidR="0045621D" w:rsidRPr="0045621D" w:rsidRDefault="0045621D" w:rsidP="0045621D">
      <w:pPr>
        <w:tabs>
          <w:tab w:val="left" w:pos="3557"/>
        </w:tabs>
      </w:pPr>
    </w:p>
    <w:sectPr w:rsidR="0045621D" w:rsidRPr="0045621D" w:rsidSect="0045621D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A76" w:rsidRDefault="00073A76" w:rsidP="00625846">
      <w:pPr>
        <w:spacing w:after="0" w:line="240" w:lineRule="auto"/>
      </w:pPr>
      <w:r>
        <w:separator/>
      </w:r>
    </w:p>
  </w:endnote>
  <w:endnote w:type="continuationSeparator" w:id="1">
    <w:p w:rsidR="00073A76" w:rsidRDefault="00073A76" w:rsidP="00625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846" w:rsidRDefault="0030490A" w:rsidP="00625846">
    <w:pPr>
      <w:pStyle w:val="Pieddepage"/>
    </w:pPr>
    <w:r>
      <w:t>Groupe de travail au numérique</w:t>
    </w:r>
    <w:r w:rsidR="00625846">
      <w:t xml:space="preserve">- 2019/2020 </w:t>
    </w:r>
    <w:r w:rsidR="00E570A5">
      <w:t>AMIENS- Concepteur(s) : LENOBLE Pierre</w:t>
    </w:r>
  </w:p>
  <w:p w:rsidR="00625846" w:rsidRDefault="0062584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A76" w:rsidRDefault="00073A76" w:rsidP="00625846">
      <w:pPr>
        <w:spacing w:after="0" w:line="240" w:lineRule="auto"/>
      </w:pPr>
      <w:r>
        <w:separator/>
      </w:r>
    </w:p>
  </w:footnote>
  <w:footnote w:type="continuationSeparator" w:id="1">
    <w:p w:rsidR="00073A76" w:rsidRDefault="00073A76" w:rsidP="00625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F63BB"/>
    <w:multiLevelType w:val="hybridMultilevel"/>
    <w:tmpl w:val="0A083AC0"/>
    <w:lvl w:ilvl="0" w:tplc="42ECB7A6">
      <w:numFmt w:val="bullet"/>
      <w:lvlText w:val="-"/>
      <w:lvlJc w:val="left"/>
      <w:pPr>
        <w:ind w:left="1065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56496776"/>
    <w:multiLevelType w:val="hybridMultilevel"/>
    <w:tmpl w:val="0540C19C"/>
    <w:lvl w:ilvl="0" w:tplc="14A8C52A">
      <w:start w:val="1"/>
      <w:numFmt w:val="decimal"/>
      <w:pStyle w:val="Titre1"/>
      <w:lvlText w:val="%1."/>
      <w:lvlJc w:val="left"/>
      <w:pPr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621D"/>
    <w:rsid w:val="00000E82"/>
    <w:rsid w:val="00016DB0"/>
    <w:rsid w:val="00073A76"/>
    <w:rsid w:val="00087A08"/>
    <w:rsid w:val="001D52D0"/>
    <w:rsid w:val="0030490A"/>
    <w:rsid w:val="004266CE"/>
    <w:rsid w:val="00455B23"/>
    <w:rsid w:val="0045621D"/>
    <w:rsid w:val="0049228A"/>
    <w:rsid w:val="00522C8E"/>
    <w:rsid w:val="00527F8D"/>
    <w:rsid w:val="005361D7"/>
    <w:rsid w:val="00541C38"/>
    <w:rsid w:val="00561754"/>
    <w:rsid w:val="005D4381"/>
    <w:rsid w:val="005E431A"/>
    <w:rsid w:val="006177E2"/>
    <w:rsid w:val="00625846"/>
    <w:rsid w:val="006B0D0C"/>
    <w:rsid w:val="007C7FC3"/>
    <w:rsid w:val="00875EC4"/>
    <w:rsid w:val="00924EBC"/>
    <w:rsid w:val="00967909"/>
    <w:rsid w:val="009D34B1"/>
    <w:rsid w:val="00A268A0"/>
    <w:rsid w:val="00A70EC5"/>
    <w:rsid w:val="00B00E14"/>
    <w:rsid w:val="00BC07AE"/>
    <w:rsid w:val="00BC0C85"/>
    <w:rsid w:val="00CB0715"/>
    <w:rsid w:val="00CC47F5"/>
    <w:rsid w:val="00D10924"/>
    <w:rsid w:val="00D92514"/>
    <w:rsid w:val="00E371F2"/>
    <w:rsid w:val="00E570A5"/>
    <w:rsid w:val="00E676C2"/>
    <w:rsid w:val="00F539E2"/>
    <w:rsid w:val="00FC1F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D0C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92514"/>
    <w:pPr>
      <w:keepNext/>
      <w:keepLines/>
      <w:numPr>
        <w:numId w:val="1"/>
      </w:numPr>
      <w:spacing w:before="120" w:after="40"/>
      <w:outlineLvl w:val="0"/>
    </w:pPr>
    <w:rPr>
      <w:rFonts w:eastAsiaTheme="majorEastAsia" w:cstheme="majorBidi"/>
      <w:b/>
      <w:sz w:val="24"/>
      <w:szCs w:val="32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D92514"/>
    <w:pPr>
      <w:spacing w:after="40"/>
      <w:outlineLvl w:val="1"/>
    </w:pPr>
    <w:rPr>
      <w:rFonts w:cs="Arial"/>
      <w:b/>
      <w:sz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2514"/>
    <w:rPr>
      <w:rFonts w:eastAsiaTheme="majorEastAsia" w:cstheme="majorBidi"/>
      <w:b/>
      <w:sz w:val="24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92514"/>
    <w:rPr>
      <w:rFonts w:cs="Arial"/>
      <w:b/>
      <w:sz w:val="22"/>
      <w:u w:val="single"/>
    </w:rPr>
  </w:style>
  <w:style w:type="paragraph" w:styleId="En-tte">
    <w:name w:val="header"/>
    <w:basedOn w:val="Normal"/>
    <w:link w:val="En-tteCar"/>
    <w:uiPriority w:val="99"/>
    <w:unhideWhenUsed/>
    <w:rsid w:val="00625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5846"/>
  </w:style>
  <w:style w:type="paragraph" w:styleId="Pieddepage">
    <w:name w:val="footer"/>
    <w:basedOn w:val="Normal"/>
    <w:link w:val="PieddepageCar"/>
    <w:uiPriority w:val="99"/>
    <w:unhideWhenUsed/>
    <w:rsid w:val="00625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5846"/>
  </w:style>
  <w:style w:type="table" w:styleId="Grilledutableau">
    <w:name w:val="Table Grid"/>
    <w:basedOn w:val="TableauNormal"/>
    <w:uiPriority w:val="39"/>
    <w:rsid w:val="00E570A5"/>
    <w:pPr>
      <w:spacing w:after="0" w:line="240" w:lineRule="auto"/>
    </w:pPr>
    <w:rPr>
      <w:rFonts w:ascii="Times New Roman" w:eastAsia="Times New Roman" w:hAnsi="Times New Roman" w:cs="Times New Roman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eintense">
    <w:name w:val="Intense Emphasis"/>
    <w:basedOn w:val="Policepardfaut"/>
    <w:uiPriority w:val="21"/>
    <w:qFormat/>
    <w:rsid w:val="00E570A5"/>
    <w:rPr>
      <w:b/>
      <w:bCs/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E570A5"/>
    <w:pPr>
      <w:suppressAutoHyphens/>
      <w:spacing w:after="0" w:line="100" w:lineRule="atLeast"/>
      <w:ind w:left="720"/>
      <w:contextualSpacing/>
    </w:pPr>
    <w:rPr>
      <w:rFonts w:ascii="Calibri" w:eastAsia="SimSun" w:hAnsi="Calibri" w:cs="Calibri"/>
      <w:kern w:val="1"/>
      <w:sz w:val="24"/>
      <w:szCs w:val="24"/>
      <w:lang w:eastAsia="ar-SA"/>
    </w:rPr>
  </w:style>
  <w:style w:type="paragraph" w:styleId="Sansinterligne">
    <w:name w:val="No Spacing"/>
    <w:uiPriority w:val="1"/>
    <w:qFormat/>
    <w:rsid w:val="00BC07A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2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828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LONGA</dc:creator>
  <cp:keywords/>
  <dc:description/>
  <cp:lastModifiedBy>gaffet</cp:lastModifiedBy>
  <cp:revision>11</cp:revision>
  <dcterms:created xsi:type="dcterms:W3CDTF">2020-06-02T20:58:00Z</dcterms:created>
  <dcterms:modified xsi:type="dcterms:W3CDTF">2020-12-14T10:42:00Z</dcterms:modified>
</cp:coreProperties>
</file>