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F1" w:rsidRPr="009B33F1" w:rsidRDefault="00407585" w:rsidP="00407585">
      <w:pPr>
        <w:spacing w:after="0"/>
        <w:rPr>
          <w:b/>
          <w:sz w:val="32"/>
        </w:rPr>
      </w:pPr>
      <w:r w:rsidRPr="00407585">
        <w:rPr>
          <w:b/>
          <w:sz w:val="32"/>
          <w:u w:val="single"/>
        </w:rPr>
        <w:t>Fiche élève</w:t>
      </w:r>
      <w:r>
        <w:rPr>
          <w:b/>
          <w:sz w:val="32"/>
        </w:rPr>
        <w:tab/>
      </w:r>
      <w:r w:rsidR="00B62535">
        <w:rPr>
          <w:b/>
          <w:sz w:val="32"/>
        </w:rPr>
        <w:t>Mesure</w:t>
      </w:r>
      <w:bookmarkStart w:id="0" w:name="_GoBack"/>
      <w:bookmarkEnd w:id="0"/>
      <w:r w:rsidR="00C84764">
        <w:rPr>
          <w:b/>
          <w:sz w:val="32"/>
        </w:rPr>
        <w:t xml:space="preserve"> des distances « </w:t>
      </w:r>
      <w:r w:rsidR="009B33F1">
        <w:rPr>
          <w:b/>
          <w:sz w:val="32"/>
        </w:rPr>
        <w:t>au son et à l’œil » avec Arduino</w:t>
      </w:r>
    </w:p>
    <w:p w:rsidR="005F4D15" w:rsidRDefault="005F4D15">
      <w:pPr>
        <w:rPr>
          <w:b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F4D15" w:rsidTr="00C947ED">
        <w:tc>
          <w:tcPr>
            <w:tcW w:w="5303" w:type="dxa"/>
          </w:tcPr>
          <w:p w:rsidR="000D1809" w:rsidRDefault="009D3B7B" w:rsidP="00A402C6">
            <w:pPr>
              <w:rPr>
                <w:rFonts w:ascii="Bauhaus 93" w:hAnsi="Bauhaus 93"/>
              </w:rPr>
            </w:pPr>
            <w:r w:rsidRPr="009D3B7B">
              <w:rPr>
                <w:rFonts w:ascii="Bauhaus 93" w:hAnsi="Bauhaus 93"/>
              </w:rPr>
              <w:t>Doc 1</w:t>
            </w:r>
          </w:p>
          <w:p w:rsidR="009D3B7B" w:rsidRPr="009D3B7B" w:rsidRDefault="009D3B7B" w:rsidP="00A402C6">
            <w:pPr>
              <w:rPr>
                <w:rFonts w:ascii="Bauhaus 93" w:hAnsi="Bauhaus 93"/>
                <w:sz w:val="12"/>
              </w:rPr>
            </w:pPr>
          </w:p>
          <w:p w:rsidR="00A402C6" w:rsidRDefault="00A402C6" w:rsidP="00A402C6">
            <w:r>
              <w:t>L’aide au stationnement est un équipement automobile indiquant au conducteur la proximité d’un obstacle derrière son véhicule.</w:t>
            </w:r>
          </w:p>
          <w:p w:rsidR="00A402C6" w:rsidRDefault="00A402C6" w:rsidP="00A402C6"/>
          <w:p w:rsidR="005F4D15" w:rsidRPr="00D905FF" w:rsidRDefault="00B62535" w:rsidP="00A402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pt;height:110pt">
                  <v:imagedata r:id="rId8" o:title="voiture2"/>
                </v:shape>
              </w:pict>
            </w:r>
          </w:p>
        </w:tc>
        <w:tc>
          <w:tcPr>
            <w:tcW w:w="5303" w:type="dxa"/>
          </w:tcPr>
          <w:p w:rsidR="009D3B7B" w:rsidRDefault="009D3B7B" w:rsidP="009D3B7B">
            <w:r w:rsidRPr="009D3B7B">
              <w:rPr>
                <w:rFonts w:ascii="Bauhaus 93" w:hAnsi="Bauhaus 93"/>
              </w:rPr>
              <w:t>Doc 2</w:t>
            </w:r>
            <w:r>
              <w:rPr>
                <w:rFonts w:ascii="Bauhaus 93" w:hAnsi="Bauhaus 93"/>
              </w:rPr>
              <w:t xml:space="preserve">     </w:t>
            </w:r>
            <w:r w:rsidRPr="009D3B7B">
              <w:rPr>
                <w:b/>
              </w:rPr>
              <w:t>Principe de l’aide au stationnement</w:t>
            </w:r>
            <w:r>
              <w:t> </w:t>
            </w:r>
          </w:p>
          <w:p w:rsidR="009D3B7B" w:rsidRPr="009D3B7B" w:rsidRDefault="009D3B7B" w:rsidP="009D3B7B">
            <w:pPr>
              <w:rPr>
                <w:rFonts w:ascii="Bauhaus 93" w:hAnsi="Bauhaus 93"/>
                <w:sz w:val="12"/>
              </w:rPr>
            </w:pPr>
          </w:p>
          <w:p w:rsidR="00A402C6" w:rsidRDefault="00A402C6" w:rsidP="00A402C6">
            <w:r>
              <w:t xml:space="preserve">L’aide au stationnement se compose d’un ou plusieurs capteurs intégrés dans le </w:t>
            </w:r>
            <w:proofErr w:type="spellStart"/>
            <w:r>
              <w:t>pare-choc</w:t>
            </w:r>
            <w:proofErr w:type="spellEnd"/>
            <w:r>
              <w:t xml:space="preserve"> arrière, le « radar de recul » et d’un dispositif transmettant l’information au conducteur, le plus souvent un signal sonore. </w:t>
            </w:r>
          </w:p>
          <w:p w:rsidR="00A402C6" w:rsidRDefault="00A402C6" w:rsidP="00A402C6">
            <w:r>
              <w:t xml:space="preserve">Le radar émet une onde éventuellement réfléchie par un obstacle proche et le circuit électronique détermine sa distance. </w:t>
            </w:r>
          </w:p>
          <w:p w:rsidR="00DD0DAF" w:rsidRDefault="005027A2" w:rsidP="00DD0DAF">
            <w:r>
              <w:rPr>
                <w:rFonts w:ascii="Bauhaus 93" w:hAnsi="Bauhaus 93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margin-left:177.05pt;margin-top:41.75pt;width:7.15pt;height:35.1pt;flip:x y;z-index:251739136" o:connectortype="straight" strokeweight=".5pt">
                  <v:stroke endarrow="open" endarrowwidth="narrow" endarrowlength="short"/>
                </v:shape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7" type="#_x0000_t32" style="position:absolute;margin-left:221.1pt;margin-top:41.75pt;width:19.65pt;height:0;flip:x;z-index:251738112" o:connectortype="straight"/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3" type="#_x0000_t32" style="position:absolute;margin-left:206.6pt;margin-top:45.25pt;width:34.25pt;height:.15pt;flip:x;z-index:251735040" o:connectortype="straight">
                  <v:stroke endarrow="block"/>
                </v:shape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6" type="#_x0000_t32" style="position:absolute;margin-left:180.35pt;margin-top:41.6pt;width:42.3pt;height:.2pt;flip:y;z-index:251737088" o:connectortype="straight">
                  <v:stroke endarrow="block"/>
                </v:shape>
              </w:pict>
            </w:r>
            <w:r>
              <w:rPr>
                <w:rFonts w:ascii="Bauhaus 93" w:hAnsi="Bauhaus 93"/>
                <w:noProof/>
                <w:lang w:eastAsia="fr-FR"/>
              </w:rPr>
              <w:pict>
                <v:shape id="_x0000_s1115" type="#_x0000_t32" style="position:absolute;margin-left:180.35pt;margin-top:45.2pt;width:27pt;height:0;flip:x;z-index:251736064" o:connectortype="straight"/>
              </w:pict>
            </w:r>
            <w:r>
              <w:rPr>
                <w:noProof/>
                <w:lang w:eastAsia="fr-FR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97" type="#_x0000_t119" style="position:absolute;margin-left:225.3pt;margin-top:30.5pt;width:38.65pt;height:19.1pt;rotation:90;z-index:251719680"/>
              </w:pict>
            </w:r>
            <w:r>
              <w:rPr>
                <w:noProof/>
                <w:lang w:eastAsia="fr-FR"/>
              </w:rPr>
              <w:pict>
                <v:shape id="_x0000_s1098" type="#_x0000_t119" style="position:absolute;margin-left:221.4pt;margin-top:30.65pt;width:38.65pt;height:17.25pt;rotation:90;z-index:251720704"/>
              </w:pict>
            </w:r>
            <w:r w:rsidR="00DD0DAF">
              <w:rPr>
                <w:noProof/>
                <w:lang w:eastAsia="fr-FR"/>
              </w:rPr>
              <w:drawing>
                <wp:inline distT="0" distB="0" distL="0" distR="0" wp14:anchorId="3C30730E" wp14:editId="23C11187">
                  <wp:extent cx="2298220" cy="8096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320" cy="82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2C6" w:rsidRDefault="005027A2" w:rsidP="00A402C6">
            <w:pPr>
              <w:rPr>
                <w:b/>
                <w:sz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122" type="#_x0000_t202" style="position:absolute;margin-left:164.3pt;margin-top:1.55pt;width:52.55pt;height:24.95pt;z-index:251741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>
                    <w:txbxContent>
                      <w:p w:rsidR="00045129" w:rsidRPr="00045129" w:rsidRDefault="00045129">
                        <w:pPr>
                          <w:rPr>
                            <w:sz w:val="20"/>
                          </w:rPr>
                        </w:pPr>
                        <w:r w:rsidRPr="00045129">
                          <w:rPr>
                            <w:sz w:val="20"/>
                          </w:rPr>
                          <w:t>Capteur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5F4D15" w:rsidRPr="00D905FF" w:rsidRDefault="005F4D15" w:rsidP="009F2D40">
            <w:pPr>
              <w:rPr>
                <w:b/>
                <w:sz w:val="24"/>
              </w:rPr>
            </w:pPr>
          </w:p>
        </w:tc>
      </w:tr>
      <w:tr w:rsidR="009F2D40" w:rsidTr="00FC295A">
        <w:tc>
          <w:tcPr>
            <w:tcW w:w="10606" w:type="dxa"/>
            <w:gridSpan w:val="2"/>
          </w:tcPr>
          <w:p w:rsidR="009F2D40" w:rsidRDefault="009D3B7B" w:rsidP="009F2D40">
            <w:r>
              <w:rPr>
                <w:rFonts w:ascii="Bauhaus 93" w:hAnsi="Bauhaus 93"/>
              </w:rPr>
              <w:t xml:space="preserve">Doc 3    </w:t>
            </w:r>
            <w:r w:rsidRPr="009D3B7B">
              <w:t xml:space="preserve"> </w:t>
            </w:r>
            <w:r w:rsidRPr="009D3B7B">
              <w:rPr>
                <w:b/>
              </w:rPr>
              <w:t>Modélisation</w:t>
            </w:r>
            <w:r>
              <w:t> </w:t>
            </w:r>
          </w:p>
          <w:p w:rsidR="009D3B7B" w:rsidRPr="009D3B7B" w:rsidRDefault="009D3B7B" w:rsidP="009F2D40">
            <w:pPr>
              <w:rPr>
                <w:b/>
                <w:sz w:val="12"/>
              </w:rPr>
            </w:pPr>
          </w:p>
          <w:p w:rsidR="009F2D40" w:rsidRDefault="009F2D40" w:rsidP="009F2D40">
            <w:pPr>
              <w:jc w:val="both"/>
            </w:pPr>
            <w:r>
              <w:t xml:space="preserve">On modélise une voiture par une maquette équipée d’un capteur émetteur-récepteur à ultrasons et d’une carte d’acquisition Arduino. Ce boitier est également composé de deux diodes électroluminescentes (1 DEL verte et 1 DEL rouge), d’un </w:t>
            </w:r>
            <w:proofErr w:type="spellStart"/>
            <w:r>
              <w:t>buzzer</w:t>
            </w:r>
            <w:proofErr w:type="spellEnd"/>
            <w:r>
              <w:t xml:space="preserve"> et d’un afficheur.</w:t>
            </w:r>
          </w:p>
          <w:p w:rsidR="009F2D40" w:rsidRDefault="009F2D40" w:rsidP="009F2D40">
            <w:pPr>
              <w:jc w:val="both"/>
            </w:pP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6"/>
              <w:gridCol w:w="2404"/>
            </w:tblGrid>
            <w:tr w:rsidR="009F2D40" w:rsidTr="00256B23">
              <w:tc>
                <w:tcPr>
                  <w:tcW w:w="7266" w:type="dxa"/>
                </w:tcPr>
                <w:p w:rsidR="009F2D40" w:rsidRDefault="005027A2" w:rsidP="009F2D40">
                  <w:pPr>
                    <w:pStyle w:val="Paragraphedeliste"/>
                    <w:ind w:left="0"/>
                  </w:pPr>
                  <w:r>
                    <w:rPr>
                      <w:b/>
                      <w:noProof/>
                      <w:sz w:val="24"/>
                      <w:lang w:eastAsia="fr-FR"/>
                    </w:rPr>
                    <w:pict>
                      <v:shape id="_x0000_s1094" type="#_x0000_t202" style="position:absolute;margin-left:255.85pt;margin-top:58.55pt;width:23.6pt;height:20.85pt;z-index:251717632;mso-width-relative:margin;mso-height-relative:margin" stroked="f">
                        <v:fill opacity="0"/>
                        <v:textbox style="mso-next-textbox:#_x0000_s1094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3" type="#_x0000_t202" style="position:absolute;margin-left:255pt;margin-top:21.35pt;width:23.6pt;height:18.6pt;z-index:251716608;mso-width-relative:margin;mso-height-relative:margin" stroked="f">
                        <v:fill opacity="0"/>
                        <v:textbox style="mso-next-textbox:#_x0000_s1093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E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5" type="#_x0000_t202" style="position:absolute;margin-left:278.6pt;margin-top:37.4pt;width:23.6pt;height:18.6pt;z-index:251718656;mso-width-relative:margin;mso-height-relative:margin" stroked="f">
                        <v:fill opacity="0"/>
                        <v:textbox style="mso-next-textbox:#_x0000_s1095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/>
                      <w:noProof/>
                      <w:sz w:val="24"/>
                    </w:rPr>
                    <w:pict>
                      <v:shape id="_x0000_s1089" type="#_x0000_t202" style="position:absolute;margin-left:90.8pt;margin-top:20.5pt;width:23.6pt;height:18.6pt;z-index:251712512;mso-width-relative:margin;mso-height-relative:margin" stroked="f">
                        <v:fill opacity="0"/>
                        <v:textbox style="mso-next-textbox:#_x0000_s1089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A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2" type="#_x0000_t202" style="position:absolute;margin-left:177.35pt;margin-top:14.85pt;width:23.6pt;height:18.6pt;z-index:251715584;mso-width-relative:margin;mso-height-relative:margin" stroked="f">
                        <v:fill opacity="0"/>
                        <v:textbox style="mso-next-textbox:#_x0000_s1092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D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0" type="#_x0000_t202" style="position:absolute;margin-left:124.8pt;margin-top:26.2pt;width:23.6pt;height:18.6pt;z-index:251713536;mso-width-relative:margin;mso-height-relative:margin" stroked="f">
                        <v:fill opacity="0"/>
                        <v:textbox style="mso-next-textbox:#_x0000_s1090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B"/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fr-FR"/>
                    </w:rPr>
                    <w:pict>
                      <v:shape id="_x0000_s1091" type="#_x0000_t202" style="position:absolute;margin-left:138.65pt;margin-top:10.75pt;width:23.6pt;height:18.6pt;z-index:251714560;mso-width-relative:margin;mso-height-relative:margin" stroked="f">
                        <v:fill opacity="0"/>
                        <v:textbox style="mso-next-textbox:#_x0000_s1091">
                          <w:txbxContent>
                            <w:p w:rsidR="009F2D40" w:rsidRPr="00B5776D" w:rsidRDefault="009F2D40" w:rsidP="009F2D40">
                              <w:pPr>
                                <w:rPr>
                                  <w:sz w:val="24"/>
                                </w:rPr>
                              </w:pPr>
                              <w:r w:rsidRPr="00B5776D">
                                <w:rPr>
                                  <w:sz w:val="24"/>
                                </w:rPr>
                                <w:sym w:font="Wingdings 2" w:char="F06C"/>
                              </w:r>
                            </w:p>
                          </w:txbxContent>
                        </v:textbox>
                      </v:shape>
                    </w:pict>
                  </w:r>
                  <w:r w:rsidR="009F2D40">
                    <w:rPr>
                      <w:noProof/>
                      <w:lang w:eastAsia="fr-FR"/>
                    </w:rPr>
                    <w:drawing>
                      <wp:inline distT="0" distB="0" distL="0" distR="0" wp14:anchorId="07D8E1A2" wp14:editId="2654BD53">
                        <wp:extent cx="4455160" cy="1680210"/>
                        <wp:effectExtent l="19050" t="0" r="254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5160" cy="168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6" w:type="dxa"/>
                </w:tcPr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A"/>
                  </w:r>
                  <w:r>
                    <w:t xml:space="preserve"> </w:t>
                  </w:r>
                  <w:proofErr w:type="gramStart"/>
                  <w:r>
                    <w:t>afficheur</w:t>
                  </w:r>
                  <w:proofErr w:type="gramEnd"/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B"/>
                  </w:r>
                  <w:r>
                    <w:t xml:space="preserve"> DEL verte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C"/>
                  </w:r>
                  <w:r>
                    <w:t xml:space="preserve"> DEL rouge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D"/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buzzer</w:t>
                  </w:r>
                  <w:proofErr w:type="spellEnd"/>
                  <w:proofErr w:type="gramEnd"/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FC491E">
                    <w:rPr>
                      <w:sz w:val="24"/>
                    </w:rPr>
                    <w:sym w:font="Wingdings 2" w:char="F06E"/>
                  </w:r>
                  <w:r>
                    <w:t xml:space="preserve"> </w:t>
                  </w:r>
                  <w:proofErr w:type="gramStart"/>
                  <w:r>
                    <w:t>capteur</w:t>
                  </w:r>
                  <w:proofErr w:type="gramEnd"/>
                  <w:r>
                    <w:t xml:space="preserve"> émetteur-récepteur à ultrasons</w:t>
                  </w:r>
                </w:p>
                <w:p w:rsidR="009F2D40" w:rsidRDefault="009F2D40" w:rsidP="009F2D40">
                  <w:pPr>
                    <w:pStyle w:val="Paragraphedeliste"/>
                    <w:ind w:left="236"/>
                  </w:pPr>
                  <w:r>
                    <w:t>E : émetteur</w:t>
                  </w:r>
                </w:p>
                <w:p w:rsidR="009F2D40" w:rsidRDefault="009F2D40" w:rsidP="009F2D40">
                  <w:pPr>
                    <w:pStyle w:val="Paragraphedeliste"/>
                    <w:ind w:left="236"/>
                  </w:pPr>
                  <w:r>
                    <w:t>R : récepteur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  <w:r w:rsidRPr="00A85855">
                    <w:rPr>
                      <w:sz w:val="24"/>
                    </w:rPr>
                    <w:sym w:font="Wingdings 2" w:char="F06F"/>
                  </w:r>
                  <w:r>
                    <w:t xml:space="preserve"> </w:t>
                  </w:r>
                  <w:proofErr w:type="gramStart"/>
                  <w:r>
                    <w:t>carte</w:t>
                  </w:r>
                  <w:proofErr w:type="gramEnd"/>
                  <w:r>
                    <w:t xml:space="preserve"> Arduino (à l’intérieur de la boite)</w:t>
                  </w:r>
                </w:p>
                <w:p w:rsidR="009F2D40" w:rsidRDefault="009F2D40" w:rsidP="009F2D40">
                  <w:pPr>
                    <w:pStyle w:val="Paragraphedeliste"/>
                    <w:ind w:left="0"/>
                  </w:pPr>
                </w:p>
              </w:tc>
            </w:tr>
          </w:tbl>
          <w:p w:rsidR="009F2D40" w:rsidRDefault="009F2D40">
            <w:pPr>
              <w:rPr>
                <w:b/>
                <w:sz w:val="32"/>
              </w:rPr>
            </w:pPr>
          </w:p>
        </w:tc>
      </w:tr>
      <w:tr w:rsidR="000D1809" w:rsidTr="001B1287">
        <w:tc>
          <w:tcPr>
            <w:tcW w:w="10606" w:type="dxa"/>
            <w:gridSpan w:val="2"/>
          </w:tcPr>
          <w:p w:rsidR="000D1809" w:rsidRDefault="009D3B7B" w:rsidP="000D1809">
            <w:r w:rsidRPr="009D3B7B">
              <w:rPr>
                <w:rFonts w:ascii="Bauhaus 93" w:hAnsi="Bauhaus 93"/>
              </w:rPr>
              <w:t xml:space="preserve">Doc </w:t>
            </w:r>
            <w:r>
              <w:rPr>
                <w:rFonts w:ascii="Bauhaus 93" w:hAnsi="Bauhaus 93"/>
              </w:rPr>
              <w:t xml:space="preserve">4     </w:t>
            </w:r>
            <w:r w:rsidR="000D1809" w:rsidRPr="009D3B7B">
              <w:rPr>
                <w:b/>
              </w:rPr>
              <w:t>Chaîne de transmission de l’information de</w:t>
            </w:r>
            <w:r w:rsidRPr="009D3B7B">
              <w:rPr>
                <w:b/>
              </w:rPr>
              <w:t xml:space="preserve"> la maquette</w:t>
            </w:r>
            <w:r>
              <w:t> </w:t>
            </w:r>
          </w:p>
          <w:p w:rsidR="009D3B7B" w:rsidRDefault="005027A2" w:rsidP="000D1809">
            <w:r>
              <w:rPr>
                <w:noProof/>
                <w:lang w:eastAsia="fr-FR"/>
              </w:rPr>
              <w:pict>
                <v:shape id="_x0000_s1107" type="#_x0000_t202" style="position:absolute;margin-left:315.25pt;margin-top:8.45pt;width:77.6pt;height:42.5pt;z-index:251732992;mso-width-relative:margin;mso-height-relative:margin" stroked="f">
                  <v:fill opacity="0"/>
                  <v:textbox>
                    <w:txbxContent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r>
                          <w:t>Signal</w:t>
                        </w:r>
                      </w:p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proofErr w:type="gramStart"/>
                        <w:r>
                          <w:t>ultrasonore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type="#_x0000_t202" style="position:absolute;margin-left:135.75pt;margin-top:9pt;width:77.6pt;height:42.5pt;z-index:251731968;mso-width-relative:margin;mso-height-relative:margin" stroked="f">
                  <v:fill opacity="0"/>
                  <v:textbox>
                    <w:txbxContent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r>
                          <w:t>Signal</w:t>
                        </w:r>
                      </w:p>
                      <w:p w:rsidR="000D1809" w:rsidRDefault="000D1809" w:rsidP="000D1809">
                        <w:pPr>
                          <w:spacing w:after="0"/>
                          <w:jc w:val="center"/>
                        </w:pPr>
                        <w:proofErr w:type="gramStart"/>
                        <w:r>
                          <w:t>électrique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045129" w:rsidRPr="00832009" w:rsidRDefault="005027A2" w:rsidP="000D1809">
            <w:pPr>
              <w:rPr>
                <w:b/>
              </w:rPr>
            </w:pPr>
            <w:r>
              <w:rPr>
                <w:rFonts w:ascii="Bauhaus 93" w:hAnsi="Bauhaus 93"/>
                <w:noProof/>
                <w:lang w:eastAsia="fr-FR"/>
              </w:rPr>
              <w:pict>
                <v:shape id="_x0000_s1128" type="#_x0000_t202" style="position:absolute;margin-left:284.65pt;margin-top:1.15pt;width:23.6pt;height:20.85pt;z-index:251747328;mso-width-relative:margin;mso-height-relative:margin" stroked="f">
                  <v:fill opacity="0"/>
                  <v:textbox style="mso-next-textbox:#_x0000_s1128">
                    <w:txbxContent>
                      <w:p w:rsidR="00832009" w:rsidRPr="00832009" w:rsidRDefault="00832009" w:rsidP="00832009">
                        <w:pPr>
                          <w:rPr>
                            <w:b/>
                            <w:sz w:val="24"/>
                          </w:rPr>
                        </w:pPr>
                        <w:r w:rsidRPr="00832009">
                          <w:rPr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03" type="#_x0000_t32" style="position:absolute;margin-left:301pt;margin-top:13.6pt;width:103.55pt;height:.05pt;z-index:251726848" o:connectortype="straight">
                  <v:stroke endarrow="block"/>
                </v:shape>
              </w:pict>
            </w:r>
            <w:r w:rsidR="000D1809"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047F84A7" wp14:editId="2B10BD22">
                  <wp:simplePos x="0" y="0"/>
                  <wp:positionH relativeFrom="column">
                    <wp:posOffset>3644900</wp:posOffset>
                  </wp:positionH>
                  <wp:positionV relativeFrom="paragraph">
                    <wp:posOffset>75565</wp:posOffset>
                  </wp:positionV>
                  <wp:extent cx="190500" cy="24765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roundrect id="_x0000_s1099" style="position:absolute;margin-left:38.7pt;margin-top:3.55pt;width:82.05pt;height:40.2pt;z-index:251722752;mso-position-horizontal-relative:text;mso-position-vertical-relative:text" arcsize="10923f" fillcolor="white [3201]" strokecolor="#4bacc6 [3208]" strokeweight="2.5pt">
                  <v:shadow color="#868686"/>
                  <v:textbox>
                    <w:txbxContent>
                      <w:p w:rsidR="000D1809" w:rsidRPr="008E1B0E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0D1809" w:rsidRPr="00827ACD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827ACD">
                          <w:rPr>
                            <w:b/>
                          </w:rPr>
                          <w:t>Arduino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1" style="position:absolute;margin-left:406.2pt;margin-top:3.55pt;width:82.05pt;height:40.2pt;z-index:251724800;mso-position-horizontal-relative:text;mso-position-vertical-relative:text" arcsize="10923f" fillcolor="white [3201]" strokecolor="#4bacc6 [3208]" strokeweight="2.5pt">
                  <v:shadow color="#868686"/>
                  <v:textbox>
                    <w:txbxContent>
                      <w:p w:rsidR="000D1809" w:rsidRPr="008E1B0E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  <w:sz w:val="8"/>
                          </w:rPr>
                        </w:pPr>
                      </w:p>
                      <w:p w:rsidR="000D1809" w:rsidRPr="00827ACD" w:rsidRDefault="000D1809" w:rsidP="000D180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827ACD">
                          <w:rPr>
                            <w:b/>
                          </w:rPr>
                          <w:t>Obstacle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roundrect id="_x0000_s1100" style="position:absolute;margin-left:222.7pt;margin-top:3.55pt;width:82.05pt;height:40.2pt;z-index:251723776;mso-position-horizontal-relative:text;mso-position-vertical-relative:text" arcsize="10923f" fillcolor="white [3201]" strokecolor="#4bacc6 [3208]" strokeweight="2.5pt">
                  <v:shadow color="#868686"/>
                  <v:textbox>
                    <w:txbxContent>
                      <w:p w:rsidR="000D1809" w:rsidRPr="008E1B0E" w:rsidRDefault="000D1809" w:rsidP="000D1809">
                        <w:pPr>
                          <w:spacing w:after="0" w:line="240" w:lineRule="auto"/>
                          <w:rPr>
                            <w:b/>
                            <w:sz w:val="10"/>
                          </w:rPr>
                        </w:pPr>
                      </w:p>
                      <w:p w:rsidR="000D1809" w:rsidRPr="00827ACD" w:rsidRDefault="000D1809" w:rsidP="000D180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27ACD">
                          <w:rPr>
                            <w:b/>
                          </w:rPr>
                          <w:t>Capteur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fr-FR"/>
              </w:rPr>
              <w:pict>
                <v:shape id="_x0000_s1102" type="#_x0000_t32" style="position:absolute;margin-left:120.75pt;margin-top:14.5pt;width:101.95pt;height:0;z-index:251725824;mso-position-horizontal-relative:text;mso-position-vertical-relative:text" o:connectortype="straight">
                  <v:stroke endarrow="block"/>
                </v:shape>
              </w:pict>
            </w:r>
          </w:p>
          <w:p w:rsidR="000D1809" w:rsidRDefault="005027A2" w:rsidP="000D1809">
            <w:r>
              <w:rPr>
                <w:rFonts w:ascii="Bauhaus 93" w:hAnsi="Bauhaus 93"/>
                <w:noProof/>
                <w:lang w:eastAsia="fr-FR"/>
              </w:rPr>
              <w:pict>
                <v:shape id="_x0000_s1129" type="#_x0000_t202" style="position:absolute;margin-left:284.25pt;margin-top:6.15pt;width:23.6pt;height:18.6pt;z-index:251748352;mso-width-relative:margin;mso-height-relative:margin" stroked="f">
                  <v:fill opacity="0"/>
                  <v:textbox style="mso-next-textbox:#_x0000_s1129">
                    <w:txbxContent>
                      <w:p w:rsidR="00832009" w:rsidRPr="00832009" w:rsidRDefault="00832009" w:rsidP="00832009">
                        <w:pPr>
                          <w:rPr>
                            <w:b/>
                            <w:sz w:val="24"/>
                          </w:rPr>
                        </w:pPr>
                        <w:r w:rsidRPr="00832009">
                          <w:rPr>
                            <w:b/>
                            <w:sz w:val="24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045129">
              <w:rPr>
                <w:noProof/>
                <w:lang w:eastAsia="fr-FR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3624902</wp:posOffset>
                  </wp:positionH>
                  <wp:positionV relativeFrom="paragraph">
                    <wp:posOffset>85725</wp:posOffset>
                  </wp:positionV>
                  <wp:extent cx="209550" cy="25717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809">
              <w:rPr>
                <w:noProof/>
                <w:lang w:eastAsia="fr-FR"/>
              </w:rPr>
              <w:drawing>
                <wp:anchor distT="0" distB="0" distL="114300" distR="114300" simplePos="0" relativeHeight="251654656" behindDoc="0" locked="0" layoutInCell="1" allowOverlap="1" wp14:anchorId="3C347940" wp14:editId="441C530F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101600</wp:posOffset>
                  </wp:positionV>
                  <wp:extent cx="190500" cy="234950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1809" w:rsidRDefault="005027A2" w:rsidP="000D1809">
            <w:r>
              <w:rPr>
                <w:noProof/>
                <w:lang w:eastAsia="fr-FR"/>
              </w:rPr>
              <w:pict>
                <v:shape id="_x0000_s1104" type="#_x0000_t32" style="position:absolute;margin-left:301pt;margin-top:6.95pt;width:103.55pt;height:0;flip:x;z-index:251727872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105" type="#_x0000_t32" style="position:absolute;margin-left:119.4pt;margin-top:6.2pt;width:101.95pt;height:0;flip:x;z-index:251728896;mso-position-horizontal-relative:text;mso-position-vertical-relative:text" o:connectortype="straight">
                  <v:stroke endarrow="block"/>
                </v:shape>
              </w:pict>
            </w:r>
          </w:p>
          <w:p w:rsidR="000D1809" w:rsidRDefault="000D1809" w:rsidP="000D1809">
            <w:pPr>
              <w:pStyle w:val="Paragraphedeliste"/>
            </w:pPr>
          </w:p>
          <w:p w:rsidR="000D1809" w:rsidRDefault="001E2B4E">
            <w:r w:rsidRPr="009B33F1">
              <w:t>Les ultrasons sont de même nature que les sons mais inaudibles pour l’oreille humaine.</w:t>
            </w:r>
          </w:p>
          <w:p w:rsidR="001E2B4E" w:rsidRPr="001E2B4E" w:rsidRDefault="001E2B4E"/>
        </w:tc>
      </w:tr>
      <w:tr w:rsidR="00045129" w:rsidTr="001B1287">
        <w:tc>
          <w:tcPr>
            <w:tcW w:w="10606" w:type="dxa"/>
            <w:gridSpan w:val="2"/>
          </w:tcPr>
          <w:p w:rsidR="00045129" w:rsidRDefault="005027A2" w:rsidP="00045129">
            <w:pPr>
              <w:rPr>
                <w:b/>
              </w:rPr>
            </w:pPr>
            <w:r>
              <w:rPr>
                <w:rFonts w:ascii="Bauhaus 93" w:hAnsi="Bauhaus 93"/>
                <w:noProof/>
                <w:lang w:eastAsia="fr-FR"/>
              </w:rPr>
              <w:pict>
                <v:shape id="_x0000_s1125" style="position:absolute;margin-left:369.65pt;margin-top:11.35pt;width:60.8pt;height:32.5pt;z-index:251745280;mso-position-horizontal-relative:text;mso-position-vertical-relative:text" coordsize="1216,650" path="m1216,553c803,276,390,,195,16,,32,68,544,45,650e" filled="f">
                  <v:stroke endarrow="classic"/>
                  <v:path arrowok="t"/>
                </v:shape>
              </w:pict>
            </w:r>
            <w:r w:rsidR="00045129" w:rsidRPr="009D3B7B">
              <w:rPr>
                <w:rFonts w:ascii="Bauhaus 93" w:hAnsi="Bauhaus 93"/>
              </w:rPr>
              <w:t xml:space="preserve">Doc </w:t>
            </w:r>
            <w:r w:rsidR="00045129">
              <w:rPr>
                <w:rFonts w:ascii="Bauhaus 93" w:hAnsi="Bauhaus 93"/>
              </w:rPr>
              <w:t xml:space="preserve">5     </w:t>
            </w:r>
            <w:proofErr w:type="spellStart"/>
            <w:r w:rsidR="00045129">
              <w:rPr>
                <w:b/>
              </w:rPr>
              <w:t>mBlock</w:t>
            </w:r>
            <w:proofErr w:type="spellEnd"/>
          </w:p>
          <w:p w:rsidR="00045129" w:rsidRDefault="00045129" w:rsidP="00045129">
            <w:pPr>
              <w:rPr>
                <w:b/>
              </w:rPr>
            </w:pPr>
          </w:p>
          <w:p w:rsidR="00045129" w:rsidRPr="001E2B4E" w:rsidRDefault="005027A2" w:rsidP="00045129">
            <w:pPr>
              <w:rPr>
                <w:rFonts w:ascii="Bauhaus 93" w:hAnsi="Bauhaus 93"/>
              </w:rPr>
            </w:pPr>
            <w:r>
              <w:rPr>
                <w:noProof/>
              </w:rPr>
              <w:pict>
                <v:shape id="_x0000_s1123" type="#_x0000_t202" style="position:absolute;margin-left:417pt;margin-top:8.55pt;width:77.35pt;height:19.1pt;z-index:251744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123">
                    <w:txbxContent>
                      <w:p w:rsidR="00045129" w:rsidRDefault="001E2B4E">
                        <w:proofErr w:type="gramStart"/>
                        <w:r>
                          <w:t>valeur</w:t>
                        </w:r>
                        <w:proofErr w:type="gramEnd"/>
                        <w:r>
                          <w:t xml:space="preserve"> en </w:t>
                        </w:r>
                        <w:r w:rsidRPr="001E2B4E">
                          <w:rPr>
                            <w:b/>
                          </w:rPr>
                          <w:t>cm</w:t>
                        </w:r>
                      </w:p>
                    </w:txbxContent>
                  </v:textbox>
                  <w10:wrap type="square"/>
                </v:shape>
              </w:pict>
            </w:r>
            <w:r w:rsidR="00045129">
              <w:rPr>
                <w:noProof/>
                <w:lang w:eastAsia="fr-FR"/>
              </w:rPr>
              <w:drawing>
                <wp:inline distT="0" distB="0" distL="0" distR="0" wp14:anchorId="291C00CD" wp14:editId="60DDC703">
                  <wp:extent cx="5010150" cy="50482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29" w:rsidRDefault="001E2B4E" w:rsidP="001E2B4E">
            <w:r w:rsidRPr="001E2B4E">
              <w:t xml:space="preserve">TRIG = </w:t>
            </w:r>
            <w:r>
              <w:t>« </w:t>
            </w:r>
            <w:proofErr w:type="spellStart"/>
            <w:r>
              <w:t>TRIG</w:t>
            </w:r>
            <w:r w:rsidRPr="001E2B4E">
              <w:t>ger</w:t>
            </w:r>
            <w:proofErr w:type="spellEnd"/>
            <w:r>
              <w:t> »</w:t>
            </w:r>
            <w:r w:rsidRPr="001E2B4E">
              <w:t xml:space="preserve"> </w:t>
            </w:r>
            <w:r>
              <w:t xml:space="preserve">en anglais </w:t>
            </w:r>
            <w:r w:rsidRPr="001E2B4E">
              <w:t>= déclencheur</w:t>
            </w:r>
            <w:r>
              <w:t xml:space="preserve"> en français</w:t>
            </w:r>
          </w:p>
          <w:p w:rsidR="001E2B4E" w:rsidRDefault="001E2B4E" w:rsidP="001E2B4E">
            <w:pPr>
              <w:rPr>
                <w:rFonts w:ascii="Bauhaus 93" w:hAnsi="Bauhaus 93"/>
              </w:rPr>
            </w:pPr>
          </w:p>
        </w:tc>
      </w:tr>
    </w:tbl>
    <w:p w:rsidR="009F2D40" w:rsidRDefault="009F2D40">
      <w:pPr>
        <w:rPr>
          <w:b/>
          <w:sz w:val="32"/>
        </w:rPr>
      </w:pPr>
    </w:p>
    <w:p w:rsidR="000D1809" w:rsidRDefault="000D1809">
      <w:r>
        <w:br w:type="page"/>
      </w:r>
    </w:p>
    <w:p w:rsidR="00C84764" w:rsidRPr="00817FE8" w:rsidRDefault="00C84764" w:rsidP="00C8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17FE8">
        <w:rPr>
          <w:b/>
          <w:sz w:val="24"/>
        </w:rPr>
        <w:lastRenderedPageBreak/>
        <w:t xml:space="preserve">PARTIE 1 : </w:t>
      </w:r>
      <w:r>
        <w:rPr>
          <w:b/>
          <w:sz w:val="24"/>
        </w:rPr>
        <w:tab/>
        <w:t>S’APPROPRIER la maquette (afficheur débranché)</w:t>
      </w:r>
    </w:p>
    <w:p w:rsidR="00C84764" w:rsidRDefault="00C84764" w:rsidP="00C84764">
      <w:pPr>
        <w:pStyle w:val="Paragraphedeliste"/>
        <w:spacing w:after="0"/>
      </w:pPr>
    </w:p>
    <w:p w:rsidR="00C84764" w:rsidRDefault="00C84764" w:rsidP="00C84764">
      <w:pPr>
        <w:pStyle w:val="Paragraphedeliste"/>
        <w:spacing w:after="0"/>
      </w:pPr>
      <w:r>
        <w:t xml:space="preserve">Alimentez la maquette en branchant la pile et </w:t>
      </w:r>
      <w:r w:rsidRPr="00C84764">
        <w:t>observe</w:t>
      </w:r>
      <w:r>
        <w:t>z son fonctionnement lorsque vous éloignez ou lorsque vous rapprochez un obstacle devant le capteur.</w:t>
      </w:r>
    </w:p>
    <w:p w:rsidR="00FE4CF8" w:rsidRDefault="00FE4CF8" w:rsidP="00C84764">
      <w:pPr>
        <w:spacing w:after="0"/>
        <w:ind w:left="1080"/>
        <w:rPr>
          <w:b/>
          <w:u w:val="single"/>
        </w:rPr>
      </w:pPr>
    </w:p>
    <w:p w:rsidR="00C84764" w:rsidRPr="00EA6B56" w:rsidRDefault="00C84764" w:rsidP="00C84764">
      <w:pPr>
        <w:spacing w:after="0"/>
        <w:ind w:left="1080"/>
        <w:rPr>
          <w:b/>
          <w:u w:val="single"/>
        </w:rPr>
      </w:pPr>
      <w:r w:rsidRPr="00EA6B56">
        <w:rPr>
          <w:b/>
          <w:u w:val="single"/>
        </w:rPr>
        <w:t>Note</w:t>
      </w:r>
      <w:r>
        <w:rPr>
          <w:b/>
          <w:u w:val="single"/>
        </w:rPr>
        <w:t>z vos</w:t>
      </w:r>
      <w:r w:rsidRPr="00EA6B56">
        <w:rPr>
          <w:b/>
          <w:u w:val="single"/>
        </w:rPr>
        <w:t xml:space="preserve"> observations :</w:t>
      </w:r>
    </w:p>
    <w:p w:rsidR="00C84764" w:rsidRDefault="00C84764" w:rsidP="00C84764">
      <w:pPr>
        <w:pStyle w:val="Paragraphedeliste"/>
        <w:spacing w:after="0"/>
      </w:pPr>
    </w:p>
    <w:p w:rsidR="00C84764" w:rsidRDefault="00C84764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0D1809" w:rsidP="00C84764">
      <w:pPr>
        <w:pStyle w:val="Paragraphedeliste"/>
        <w:spacing w:after="0"/>
      </w:pPr>
    </w:p>
    <w:p w:rsidR="000D1809" w:rsidRDefault="001E2B4E" w:rsidP="001E2B4E">
      <w:r>
        <w:br w:type="page"/>
      </w:r>
    </w:p>
    <w:p w:rsidR="00C84764" w:rsidRPr="00817FE8" w:rsidRDefault="00C84764" w:rsidP="00C8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lastRenderedPageBreak/>
        <w:t>PARTIE 2</w:t>
      </w:r>
      <w:r w:rsidRPr="00817FE8">
        <w:rPr>
          <w:b/>
          <w:sz w:val="24"/>
        </w:rPr>
        <w:t xml:space="preserve"> : </w:t>
      </w:r>
      <w:r>
        <w:rPr>
          <w:b/>
          <w:sz w:val="24"/>
        </w:rPr>
        <w:tab/>
        <w:t>PROGRAMMER la maquette (afficheur débranché)</w:t>
      </w:r>
    </w:p>
    <w:p w:rsidR="00C84764" w:rsidRDefault="00C84764" w:rsidP="00C84764">
      <w:pPr>
        <w:pStyle w:val="Paragraphedeliste"/>
        <w:spacing w:after="0"/>
      </w:pPr>
    </w:p>
    <w:p w:rsidR="00C84764" w:rsidRDefault="00C84764" w:rsidP="00C84764">
      <w:pPr>
        <w:pStyle w:val="Paragraphedeliste"/>
        <w:spacing w:after="0"/>
      </w:pPr>
      <w:r>
        <w:t>À l’aide de vos connaissances</w:t>
      </w:r>
      <w:r w:rsidR="001E2B4E">
        <w:t xml:space="preserve"> et des documents ci-dessus</w:t>
      </w:r>
      <w:r>
        <w:t xml:space="preserve">, programmez </w:t>
      </w:r>
      <w:r w:rsidR="009D3B7B">
        <w:t>la</w:t>
      </w:r>
      <w:r>
        <w:t xml:space="preserve"> maquette (avec </w:t>
      </w:r>
      <w:proofErr w:type="spellStart"/>
      <w:r>
        <w:t>mBlock</w:t>
      </w:r>
      <w:proofErr w:type="spellEnd"/>
      <w:r>
        <w:t>) pour relever le</w:t>
      </w:r>
      <w:r w:rsidR="001E2B4E">
        <w:t>s</w:t>
      </w:r>
      <w:r>
        <w:t xml:space="preserve"> défi</w:t>
      </w:r>
      <w:r w:rsidR="001E2B4E">
        <w:t>s</w:t>
      </w:r>
      <w:r>
        <w:t xml:space="preserve"> ci-dessous.</w:t>
      </w:r>
    </w:p>
    <w:p w:rsidR="00C84764" w:rsidRDefault="00C84764" w:rsidP="00C84764">
      <w:pPr>
        <w:pStyle w:val="Paragraphedeliste"/>
        <w:spacing w:after="0"/>
      </w:pPr>
    </w:p>
    <w:p w:rsidR="001E2B4E" w:rsidRPr="002D6640" w:rsidRDefault="001E2B4E" w:rsidP="001E2B4E">
      <w:pPr>
        <w:pStyle w:val="Paragraphedeliste"/>
        <w:spacing w:after="0"/>
        <w:rPr>
          <w:b/>
          <w:u w:val="single"/>
        </w:rPr>
      </w:pPr>
      <w:r>
        <w:rPr>
          <w:b/>
          <w:u w:val="single"/>
        </w:rPr>
        <w:t>Défi 1 :</w:t>
      </w:r>
    </w:p>
    <w:p w:rsidR="001E2B4E" w:rsidRDefault="001E2B4E" w:rsidP="001E2B4E">
      <w:pPr>
        <w:pStyle w:val="Paragraphedeliste"/>
        <w:spacing w:after="0"/>
      </w:pPr>
      <w:r>
        <w:t xml:space="preserve">Lorsqu’un obstacle est situé à une distance supérieure à 40 cm de la voiture alors, la DEL verte est allumée (la </w:t>
      </w:r>
      <w:r w:rsidR="00407585">
        <w:t xml:space="preserve">DEL </w:t>
      </w:r>
      <w:r>
        <w:t xml:space="preserve">rouge est éteinte) et aucun signal sonore n’est émis. </w:t>
      </w:r>
      <w:r w:rsidR="00407585">
        <w:t>En revanche, s</w:t>
      </w:r>
      <w:r>
        <w:t xml:space="preserve">i </w:t>
      </w:r>
      <w:r w:rsidR="00407585">
        <w:t>l’obstacle</w:t>
      </w:r>
      <w:r>
        <w:t xml:space="preserve"> est situé à une distance </w:t>
      </w:r>
      <w:r w:rsidR="00407585">
        <w:t>inférieure</w:t>
      </w:r>
      <w:r>
        <w:t xml:space="preserve"> à 40 cm, la DEL rouge s’allume (la verte s’</w:t>
      </w:r>
      <w:r w:rsidR="00407585">
        <w:t>éteint) et un signal sonore continu de 550 Hertz est émis.</w:t>
      </w:r>
    </w:p>
    <w:p w:rsidR="001E2B4E" w:rsidRDefault="001E2B4E" w:rsidP="00C84764">
      <w:pPr>
        <w:pStyle w:val="Paragraphedeliste"/>
        <w:spacing w:after="0"/>
      </w:pPr>
    </w:p>
    <w:p w:rsidR="00C84764" w:rsidRPr="002D6640" w:rsidRDefault="00C84764" w:rsidP="00C84764">
      <w:pPr>
        <w:pStyle w:val="Paragraphedeliste"/>
        <w:spacing w:after="0"/>
        <w:rPr>
          <w:b/>
          <w:u w:val="single"/>
        </w:rPr>
      </w:pPr>
      <w:r>
        <w:rPr>
          <w:b/>
          <w:u w:val="single"/>
        </w:rPr>
        <w:t>Défi </w:t>
      </w:r>
      <w:r w:rsidR="001E2B4E">
        <w:rPr>
          <w:b/>
          <w:u w:val="single"/>
        </w:rPr>
        <w:t xml:space="preserve">2 </w:t>
      </w:r>
      <w:r>
        <w:rPr>
          <w:b/>
          <w:u w:val="single"/>
        </w:rPr>
        <w:t>:</w:t>
      </w:r>
    </w:p>
    <w:p w:rsidR="00C84764" w:rsidRDefault="00C84764" w:rsidP="00C84764">
      <w:pPr>
        <w:pStyle w:val="Paragraphedeliste"/>
        <w:spacing w:after="0"/>
      </w:pPr>
      <w:r>
        <w:t>Lorsqu’un obstacle est situé à une distance supérieure à 40 cm de la voiture</w:t>
      </w:r>
      <w:r w:rsidR="00407585">
        <w:t xml:space="preserve"> alors</w:t>
      </w:r>
      <w:r>
        <w:t>, la DEL verte est allumée</w:t>
      </w:r>
      <w:r w:rsidR="00407585">
        <w:t xml:space="preserve"> </w:t>
      </w:r>
      <w:r>
        <w:t>(</w:t>
      </w:r>
      <w:r w:rsidR="00407585">
        <w:t>l</w:t>
      </w:r>
      <w:r>
        <w:t xml:space="preserve">a rouge est éteinte) et aucun signal sonore n’est émis. Si </w:t>
      </w:r>
      <w:r w:rsidR="00407585">
        <w:t>l’obstacle</w:t>
      </w:r>
      <w:r>
        <w:t xml:space="preserve"> est situé à une distance comprise entre 40 et 20 cm de la voiture, la DEL rouge s’allume (la verte s’éteint) et un signal sonore </w:t>
      </w:r>
      <w:r w:rsidR="00407585">
        <w:t xml:space="preserve">continu </w:t>
      </w:r>
      <w:r>
        <w:t xml:space="preserve">de 550 Hertz est émis. Enfin, la DEL rouge reste allumée et le signal sonore émet un son </w:t>
      </w:r>
      <w:r w:rsidR="00407585">
        <w:t xml:space="preserve">continu </w:t>
      </w:r>
      <w:r>
        <w:t>de 650 Hz si l’obstacle est situé à une distance inférieure à 20 cm de la voiture.</w:t>
      </w:r>
    </w:p>
    <w:p w:rsidR="009B7207" w:rsidRDefault="009B7207" w:rsidP="00EA6B56">
      <w:pPr>
        <w:pStyle w:val="Paragraphedeliste"/>
      </w:pPr>
    </w:p>
    <w:p w:rsidR="00407585" w:rsidRPr="002D6640" w:rsidRDefault="00407585" w:rsidP="00407585">
      <w:pPr>
        <w:pStyle w:val="Paragraphedeliste"/>
        <w:spacing w:after="0"/>
        <w:rPr>
          <w:b/>
          <w:u w:val="single"/>
        </w:rPr>
      </w:pPr>
      <w:r>
        <w:rPr>
          <w:b/>
          <w:u w:val="single"/>
        </w:rPr>
        <w:t>Défi 3 :</w:t>
      </w:r>
    </w:p>
    <w:p w:rsidR="000D1809" w:rsidRDefault="00407585" w:rsidP="00407585">
      <w:pPr>
        <w:pStyle w:val="Paragraphedeliste"/>
      </w:pPr>
      <w:r>
        <w:t>Imaginez un autre usage possible de cette maquette et programmez-la.</w:t>
      </w:r>
    </w:p>
    <w:p w:rsidR="002D6640" w:rsidRDefault="002D6640" w:rsidP="00B03F23">
      <w:pPr>
        <w:pStyle w:val="Paragraphedeliste"/>
        <w:spacing w:after="0"/>
      </w:pPr>
    </w:p>
    <w:p w:rsidR="00407585" w:rsidRDefault="00407585">
      <w:pPr>
        <w:rPr>
          <w:i/>
          <w:color w:val="00B050"/>
        </w:rPr>
      </w:pPr>
      <w:r>
        <w:rPr>
          <w:i/>
          <w:color w:val="00B050"/>
        </w:rPr>
        <w:br w:type="page"/>
      </w:r>
    </w:p>
    <w:p w:rsidR="00407585" w:rsidRPr="009B33F1" w:rsidRDefault="00407585" w:rsidP="00407585">
      <w:pPr>
        <w:spacing w:after="0"/>
        <w:rPr>
          <w:b/>
          <w:sz w:val="32"/>
        </w:rPr>
      </w:pPr>
      <w:r>
        <w:rPr>
          <w:b/>
          <w:sz w:val="32"/>
          <w:u w:val="single"/>
        </w:rPr>
        <w:lastRenderedPageBreak/>
        <w:t>Pour le prof</w:t>
      </w:r>
      <w:r>
        <w:rPr>
          <w:b/>
          <w:sz w:val="32"/>
        </w:rPr>
        <w:tab/>
      </w:r>
    </w:p>
    <w:p w:rsidR="00407585" w:rsidRDefault="00407585" w:rsidP="00407585">
      <w:pPr>
        <w:pStyle w:val="Paragraphedeliste"/>
        <w:spacing w:after="0"/>
        <w:rPr>
          <w:rFonts w:ascii="Arial Black" w:hAnsi="Arial Black"/>
          <w:b/>
          <w:i/>
          <w:color w:val="7030A0"/>
        </w:rPr>
      </w:pPr>
    </w:p>
    <w:p w:rsidR="00407585" w:rsidRPr="00407585" w:rsidRDefault="00407585" w:rsidP="004075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i/>
          <w:color w:val="7030A0"/>
        </w:rPr>
      </w:pPr>
      <w:r w:rsidRPr="00407585">
        <w:rPr>
          <w:rFonts w:ascii="Arial Black" w:hAnsi="Arial Black"/>
          <w:b/>
          <w:i/>
          <w:color w:val="7030A0"/>
        </w:rPr>
        <w:t>Les aides</w:t>
      </w:r>
    </w:p>
    <w:p w:rsidR="00407585" w:rsidRDefault="00407585" w:rsidP="00B03F23">
      <w:pPr>
        <w:pStyle w:val="Paragraphedeliste"/>
        <w:spacing w:after="0"/>
        <w:rPr>
          <w:i/>
          <w:color w:val="00B050"/>
        </w:rPr>
      </w:pPr>
    </w:p>
    <w:p w:rsidR="002D6640" w:rsidRPr="002D6640" w:rsidRDefault="002D6640" w:rsidP="00B03F23">
      <w:pPr>
        <w:pStyle w:val="Paragraphedeliste"/>
        <w:spacing w:after="0"/>
        <w:rPr>
          <w:i/>
          <w:color w:val="00B050"/>
        </w:rPr>
      </w:pPr>
      <w:r w:rsidRPr="002D6640">
        <w:rPr>
          <w:i/>
          <w:color w:val="00B050"/>
        </w:rPr>
        <w:t xml:space="preserve">Aide 1 : Traduit le </w:t>
      </w:r>
      <w:r w:rsidR="000D1809">
        <w:rPr>
          <w:i/>
          <w:color w:val="00B050"/>
        </w:rPr>
        <w:t>défi</w:t>
      </w:r>
      <w:r w:rsidRPr="002D6640">
        <w:rPr>
          <w:i/>
          <w:color w:val="00B050"/>
        </w:rPr>
        <w:t xml:space="preserve"> en une suite d’instructions.</w:t>
      </w:r>
    </w:p>
    <w:p w:rsidR="002D6640" w:rsidRPr="002D6640" w:rsidRDefault="002D6640" w:rsidP="00B03F23">
      <w:pPr>
        <w:pStyle w:val="Paragraphedeliste"/>
        <w:spacing w:after="0"/>
        <w:rPr>
          <w:i/>
          <w:color w:val="00B050"/>
        </w:rPr>
      </w:pPr>
      <w:r w:rsidRPr="002D6640">
        <w:rPr>
          <w:i/>
          <w:color w:val="00B050"/>
        </w:rPr>
        <w:t xml:space="preserve">Si………………….. </w:t>
      </w:r>
      <w:proofErr w:type="gramStart"/>
      <w:r w:rsidRPr="002D6640">
        <w:rPr>
          <w:i/>
          <w:color w:val="00B050"/>
        </w:rPr>
        <w:t>alors</w:t>
      </w:r>
      <w:proofErr w:type="gramEnd"/>
      <w:r w:rsidRPr="002D6640">
        <w:rPr>
          <w:i/>
          <w:color w:val="00B050"/>
        </w:rPr>
        <w:t xml:space="preserve"> …………………….., sinon …………………………….</w:t>
      </w:r>
    </w:p>
    <w:p w:rsidR="002D6640" w:rsidRPr="002D6640" w:rsidRDefault="002D6640" w:rsidP="00B03F23">
      <w:pPr>
        <w:pStyle w:val="Paragraphedeliste"/>
        <w:spacing w:after="0"/>
        <w:rPr>
          <w:i/>
          <w:color w:val="00B050"/>
        </w:rPr>
      </w:pPr>
    </w:p>
    <w:p w:rsidR="002D6640" w:rsidRPr="002D6640" w:rsidRDefault="002D6640" w:rsidP="00B03F23">
      <w:pPr>
        <w:pStyle w:val="Paragraphedeliste"/>
        <w:spacing w:after="0"/>
        <w:rPr>
          <w:i/>
          <w:color w:val="00B050"/>
        </w:rPr>
      </w:pPr>
      <w:r w:rsidRPr="002D6640">
        <w:rPr>
          <w:i/>
          <w:color w:val="00B050"/>
        </w:rPr>
        <w:t xml:space="preserve">Aide 2 : Demande à ton professeur le programme correspondant à la situation où l’obstacle est tout près de la voiture. </w:t>
      </w:r>
    </w:p>
    <w:p w:rsidR="002D6640" w:rsidRPr="002D6640" w:rsidRDefault="002D6640" w:rsidP="00B03F23">
      <w:pPr>
        <w:pStyle w:val="Paragraphedeliste"/>
        <w:spacing w:after="0"/>
        <w:rPr>
          <w:i/>
          <w:color w:val="00B050"/>
        </w:rPr>
      </w:pPr>
    </w:p>
    <w:p w:rsidR="002D6640" w:rsidRDefault="002D6640" w:rsidP="002D6640">
      <w:pPr>
        <w:pStyle w:val="Paragraphedeliste"/>
        <w:spacing w:after="0"/>
        <w:rPr>
          <w:i/>
          <w:color w:val="00B050"/>
        </w:rPr>
      </w:pPr>
      <w:r w:rsidRPr="002D6640">
        <w:rPr>
          <w:i/>
          <w:color w:val="00B050"/>
        </w:rPr>
        <w:t>Aide 3 : Parmi différents programme</w:t>
      </w:r>
      <w:r>
        <w:rPr>
          <w:i/>
          <w:color w:val="00B050"/>
        </w:rPr>
        <w:t>s proposés par ton professeur</w:t>
      </w:r>
      <w:r w:rsidRPr="002D6640">
        <w:rPr>
          <w:i/>
          <w:color w:val="00B050"/>
        </w:rPr>
        <w:t xml:space="preserve">, repère celui qui correspond au cahier des charges, écris-le dans </w:t>
      </w:r>
      <w:proofErr w:type="spellStart"/>
      <w:r w:rsidRPr="002D6640">
        <w:rPr>
          <w:i/>
          <w:color w:val="00B050"/>
        </w:rPr>
        <w:t>mBlock</w:t>
      </w:r>
      <w:proofErr w:type="spellEnd"/>
      <w:r w:rsidRPr="002D6640">
        <w:rPr>
          <w:i/>
          <w:color w:val="00B050"/>
        </w:rPr>
        <w:t xml:space="preserve"> et </w:t>
      </w:r>
      <w:proofErr w:type="spellStart"/>
      <w:r w:rsidRPr="002D6640">
        <w:rPr>
          <w:i/>
          <w:color w:val="00B050"/>
        </w:rPr>
        <w:t>téléverse</w:t>
      </w:r>
      <w:proofErr w:type="spellEnd"/>
      <w:r w:rsidRPr="002D6640">
        <w:rPr>
          <w:i/>
          <w:color w:val="00B050"/>
        </w:rPr>
        <w:t>-le dans Arduino pour le vérifier.</w:t>
      </w:r>
    </w:p>
    <w:p w:rsidR="00BE5A94" w:rsidRDefault="00BE5A94" w:rsidP="002D6640">
      <w:pPr>
        <w:pStyle w:val="Paragraphedeliste"/>
        <w:spacing w:after="0"/>
        <w:rPr>
          <w:i/>
          <w:color w:val="00B050"/>
        </w:rPr>
      </w:pPr>
    </w:p>
    <w:p w:rsidR="00407585" w:rsidRDefault="00407585" w:rsidP="002D6640">
      <w:pPr>
        <w:pStyle w:val="Paragraphedeliste"/>
        <w:spacing w:after="0"/>
        <w:rPr>
          <w:rFonts w:ascii="Arial Black" w:hAnsi="Arial Black"/>
          <w:b/>
          <w:i/>
          <w:color w:val="7030A0"/>
        </w:rPr>
      </w:pPr>
    </w:p>
    <w:p w:rsidR="00BE5A94" w:rsidRDefault="00407585" w:rsidP="004075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i/>
          <w:color w:val="7030A0"/>
        </w:rPr>
      </w:pPr>
      <w:r w:rsidRPr="00407585">
        <w:rPr>
          <w:rFonts w:ascii="Arial Black" w:hAnsi="Arial Black"/>
          <w:b/>
          <w:i/>
          <w:color w:val="7030A0"/>
        </w:rPr>
        <w:t>Un exemple de p</w:t>
      </w:r>
      <w:r w:rsidR="00BE5A94" w:rsidRPr="00407585">
        <w:rPr>
          <w:rFonts w:ascii="Arial Black" w:hAnsi="Arial Black"/>
          <w:b/>
          <w:i/>
          <w:color w:val="7030A0"/>
        </w:rPr>
        <w:t xml:space="preserve">rogramme </w:t>
      </w:r>
      <w:proofErr w:type="spellStart"/>
      <w:r w:rsidR="00BE5A94" w:rsidRPr="00407585">
        <w:rPr>
          <w:rFonts w:ascii="Arial Black" w:hAnsi="Arial Black"/>
          <w:b/>
          <w:i/>
          <w:color w:val="7030A0"/>
        </w:rPr>
        <w:t>mBlock</w:t>
      </w:r>
      <w:proofErr w:type="spellEnd"/>
      <w:r w:rsidR="00BE5A94" w:rsidRPr="00407585">
        <w:rPr>
          <w:rFonts w:ascii="Arial Black" w:hAnsi="Arial Black"/>
          <w:b/>
          <w:i/>
          <w:color w:val="7030A0"/>
        </w:rPr>
        <w:t xml:space="preserve"> attendu :</w:t>
      </w:r>
    </w:p>
    <w:p w:rsidR="00407585" w:rsidRPr="00407585" w:rsidRDefault="00407585" w:rsidP="002D6640">
      <w:pPr>
        <w:pStyle w:val="Paragraphedeliste"/>
        <w:spacing w:after="0"/>
        <w:rPr>
          <w:rFonts w:ascii="Arial Black" w:hAnsi="Arial Black"/>
          <w:b/>
          <w:i/>
          <w:color w:val="7030A0"/>
        </w:rPr>
      </w:pPr>
    </w:p>
    <w:p w:rsidR="00BE5A94" w:rsidRPr="002D6640" w:rsidRDefault="00410A28" w:rsidP="00CC7429">
      <w:pPr>
        <w:pStyle w:val="Paragraphedeliste"/>
        <w:spacing w:after="0"/>
        <w:jc w:val="right"/>
        <w:rPr>
          <w:i/>
          <w:color w:val="00B050"/>
        </w:rPr>
      </w:pP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631280</wp:posOffset>
            </wp:positionH>
            <wp:positionV relativeFrom="paragraph">
              <wp:posOffset>108131</wp:posOffset>
            </wp:positionV>
            <wp:extent cx="685800" cy="7239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251">
        <w:rPr>
          <w:i/>
          <w:noProof/>
          <w:color w:val="00B050"/>
          <w:lang w:eastAsia="fr-FR"/>
        </w:rPr>
        <w:drawing>
          <wp:inline distT="0" distB="0" distL="0" distR="0">
            <wp:extent cx="4890770" cy="3509010"/>
            <wp:effectExtent l="1905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40" w:rsidRDefault="002D6640" w:rsidP="00B03F23">
      <w:pPr>
        <w:pStyle w:val="Paragraphedeliste"/>
        <w:spacing w:after="0"/>
        <w:rPr>
          <w:i/>
        </w:rPr>
      </w:pPr>
    </w:p>
    <w:p w:rsidR="009B7207" w:rsidRPr="00E35A6D" w:rsidRDefault="009B7207" w:rsidP="00E35A6D">
      <w:pPr>
        <w:spacing w:after="0"/>
        <w:rPr>
          <w:i/>
        </w:rPr>
      </w:pPr>
    </w:p>
    <w:p w:rsidR="00D905FF" w:rsidRPr="00E35A6D" w:rsidRDefault="00D905FF" w:rsidP="00E35A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i/>
          <w:color w:val="7030A0"/>
        </w:rPr>
      </w:pPr>
      <w:r w:rsidRPr="00E35A6D">
        <w:rPr>
          <w:rFonts w:ascii="Arial Black" w:hAnsi="Arial Black"/>
          <w:b/>
          <w:i/>
          <w:color w:val="7030A0"/>
        </w:rPr>
        <w:t>Schéma de la maquette PB100</w:t>
      </w:r>
      <w:r w:rsidR="00E35A6D">
        <w:rPr>
          <w:rFonts w:ascii="Arial Black" w:hAnsi="Arial Black"/>
          <w:b/>
          <w:i/>
          <w:color w:val="7030A0"/>
        </w:rPr>
        <w:t>-US</w:t>
      </w:r>
    </w:p>
    <w:p w:rsidR="00D905FF" w:rsidRDefault="005027A2" w:rsidP="00D905FF">
      <w:r>
        <w:rPr>
          <w:noProof/>
          <w:lang w:eastAsia="fr-FR"/>
        </w:rPr>
        <w:pict>
          <v:group id="_x0000_s1061" style="position:absolute;margin-left:135.4pt;margin-top:18.05pt;width:4in;height:112.2pt;z-index:251694080" coordorigin="3483,7031" coordsize="5760,2244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62" type="#_x0000_t16" style="position:absolute;left:3483;top:7031;width:5609;height:2244" adj="10425"/>
            <v:shape id="_x0000_s1063" type="#_x0000_t16" style="position:absolute;left:4047;top:7070;width:1418;height:898" adj="15825"/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64" type="#_x0000_t132" style="position:absolute;left:5378;top:7584;width:241;height:217"/>
            <v:shape id="_x0000_s1065" type="#_x0000_t132" style="position:absolute;left:5687;top:7255;width:241;height:217"/>
            <v:shape id="_x0000_s1066" type="#_x0000_t132" style="position:absolute;left:6295;top:7366;width:754;height:346"/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67" type="#_x0000_t133" style="position:absolute;left:8724;top:7472;width:519;height:586"/>
            <v:shape id="_x0000_s1068" type="#_x0000_t133" style="position:absolute;left:8205;top:7968;width:519;height:586"/>
            <v:shape id="_x0000_s1069" type="#_x0000_t202" style="position:absolute;left:4788;top:8739;width:3064;height:419;mso-width-relative:margin;mso-height-relative:margin" stroked="f">
              <v:textbox>
                <w:txbxContent>
                  <w:p w:rsidR="00D905FF" w:rsidRDefault="00D905FF" w:rsidP="00D905FF">
                    <w:pPr>
                      <w:jc w:val="right"/>
                    </w:pPr>
                    <w:r>
                      <w:t>Maquette pédagogique PB100</w:t>
                    </w:r>
                  </w:p>
                </w:txbxContent>
              </v:textbox>
            </v:shape>
          </v:group>
        </w:pict>
      </w:r>
    </w:p>
    <w:p w:rsidR="00D905FF" w:rsidRDefault="00D905FF" w:rsidP="00D905FF"/>
    <w:p w:rsidR="00D905FF" w:rsidRDefault="00D905FF" w:rsidP="00D905FF"/>
    <w:p w:rsidR="00D905FF" w:rsidRDefault="00D905FF" w:rsidP="00D905FF"/>
    <w:p w:rsidR="00D905FF" w:rsidRDefault="00D905FF" w:rsidP="00D905FF"/>
    <w:p w:rsidR="00D905FF" w:rsidRDefault="00D905FF" w:rsidP="00D905FF"/>
    <w:p w:rsidR="00D905FF" w:rsidRDefault="00D905FF" w:rsidP="00D905FF"/>
    <w:p w:rsidR="00D905FF" w:rsidRPr="00E35A6D" w:rsidRDefault="00D905FF" w:rsidP="00E35A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i/>
          <w:color w:val="7030A0"/>
        </w:rPr>
      </w:pPr>
      <w:r w:rsidRPr="00E35A6D">
        <w:rPr>
          <w:rFonts w:ascii="Arial Black" w:hAnsi="Arial Black"/>
          <w:b/>
          <w:i/>
          <w:color w:val="7030A0"/>
        </w:rPr>
        <w:t>Photographie de la maquette PB100</w:t>
      </w:r>
      <w:r w:rsidR="00E35A6D" w:rsidRPr="00E35A6D">
        <w:rPr>
          <w:rFonts w:ascii="Arial Black" w:hAnsi="Arial Black"/>
          <w:b/>
          <w:i/>
          <w:color w:val="7030A0"/>
        </w:rPr>
        <w:t>-US – VUE EXTERIEUR</w:t>
      </w:r>
    </w:p>
    <w:p w:rsidR="00E35A6D" w:rsidRDefault="00E35A6D" w:rsidP="00D905FF">
      <w:pPr>
        <w:jc w:val="center"/>
      </w:pPr>
    </w:p>
    <w:p w:rsidR="00D905FF" w:rsidRDefault="00D905FF" w:rsidP="00D905F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350641" cy="26416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7" cy="26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6D" w:rsidRDefault="00E35A6D" w:rsidP="00D905FF">
      <w:pPr>
        <w:jc w:val="center"/>
      </w:pPr>
    </w:p>
    <w:p w:rsidR="00E35A6D" w:rsidRPr="00E35A6D" w:rsidRDefault="003C10B4" w:rsidP="00E35A6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i/>
          <w:color w:val="7030A0"/>
        </w:rPr>
      </w:pPr>
      <w:r w:rsidRPr="00E35A6D">
        <w:rPr>
          <w:rFonts w:ascii="Arial Black" w:hAnsi="Arial Black"/>
          <w:b/>
          <w:i/>
          <w:color w:val="7030A0"/>
        </w:rPr>
        <w:t xml:space="preserve">Photographie de la maquette PB100-US </w:t>
      </w:r>
      <w:r w:rsidR="00E35A6D" w:rsidRPr="00E35A6D">
        <w:rPr>
          <w:rFonts w:ascii="Arial Black" w:hAnsi="Arial Black"/>
          <w:b/>
          <w:i/>
          <w:color w:val="7030A0"/>
        </w:rPr>
        <w:t>– VUE INTERIEUR</w:t>
      </w:r>
    </w:p>
    <w:p w:rsidR="00E35A6D" w:rsidRDefault="00E35A6D" w:rsidP="00C657F5">
      <w:pPr>
        <w:jc w:val="center"/>
      </w:pPr>
    </w:p>
    <w:p w:rsidR="00C657F5" w:rsidRDefault="00C657F5" w:rsidP="00C657F5">
      <w:pPr>
        <w:jc w:val="center"/>
      </w:pPr>
      <w:r w:rsidRPr="00C657F5">
        <w:rPr>
          <w:noProof/>
          <w:lang w:eastAsia="fr-FR"/>
        </w:rPr>
        <w:drawing>
          <wp:inline distT="0" distB="0" distL="0" distR="0">
            <wp:extent cx="3730172" cy="2627711"/>
            <wp:effectExtent l="0" t="0" r="0" b="0"/>
            <wp:docPr id="10" name="Image 10" descr="C:\Users\pbuffet\Desktop\IMG_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buffet\Desktop\IMG_359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83" cy="26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28" w:rsidRDefault="00E35A6D" w:rsidP="00D905FF">
      <w:pPr>
        <w:jc w:val="center"/>
      </w:pPr>
      <w:r>
        <w:t>P</w:t>
      </w:r>
      <w:r w:rsidR="00C657F5">
        <w:t>rix estimé :</w:t>
      </w:r>
      <w:r>
        <w:t xml:space="preserve"> 10 </w:t>
      </w:r>
      <w:r w:rsidR="00C657F5">
        <w:t>Euros grand maximum boîte comprise</w:t>
      </w:r>
      <w:r>
        <w:t> !!!</w:t>
      </w:r>
    </w:p>
    <w:sectPr w:rsidR="00410A28" w:rsidSect="005F23C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A2" w:rsidRDefault="005027A2" w:rsidP="005A6398">
      <w:pPr>
        <w:spacing w:after="0" w:line="240" w:lineRule="auto"/>
      </w:pPr>
      <w:r>
        <w:separator/>
      </w:r>
    </w:p>
  </w:endnote>
  <w:endnote w:type="continuationSeparator" w:id="0">
    <w:p w:rsidR="005027A2" w:rsidRDefault="005027A2" w:rsidP="005A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98" w:rsidRDefault="005A6398" w:rsidP="003C10B4">
    <w:pPr>
      <w:pStyle w:val="Pieddepage"/>
      <w:tabs>
        <w:tab w:val="left" w:pos="2694"/>
      </w:tabs>
    </w:pPr>
    <w:r>
      <w:ptab w:relativeTo="margin" w:alignment="center" w:leader="none"/>
    </w:r>
    <w:r>
      <w:t>patrice.buffet@ac-amiens.fr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A2" w:rsidRDefault="005027A2" w:rsidP="005A6398">
      <w:pPr>
        <w:spacing w:after="0" w:line="240" w:lineRule="auto"/>
      </w:pPr>
      <w:r>
        <w:separator/>
      </w:r>
    </w:p>
  </w:footnote>
  <w:footnote w:type="continuationSeparator" w:id="0">
    <w:p w:rsidR="005027A2" w:rsidRDefault="005027A2" w:rsidP="005A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7B6A"/>
    <w:multiLevelType w:val="hybridMultilevel"/>
    <w:tmpl w:val="CBE82272"/>
    <w:lvl w:ilvl="0" w:tplc="D50A953C">
      <w:start w:val="1"/>
      <w:numFmt w:val="bullet"/>
      <w:lvlText w:val=""/>
      <w:lvlJc w:val="left"/>
      <w:pPr>
        <w:ind w:left="2832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1" w15:restartNumberingAfterBreak="0">
    <w:nsid w:val="6541444A"/>
    <w:multiLevelType w:val="hybridMultilevel"/>
    <w:tmpl w:val="1E40DB62"/>
    <w:lvl w:ilvl="0" w:tplc="738ADE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133F0"/>
    <w:multiLevelType w:val="hybridMultilevel"/>
    <w:tmpl w:val="53D8E21C"/>
    <w:lvl w:ilvl="0" w:tplc="CD6E9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3C6"/>
    <w:rsid w:val="00045129"/>
    <w:rsid w:val="000D1809"/>
    <w:rsid w:val="001134F1"/>
    <w:rsid w:val="00135688"/>
    <w:rsid w:val="00170444"/>
    <w:rsid w:val="001E2B4E"/>
    <w:rsid w:val="002D6640"/>
    <w:rsid w:val="003257D5"/>
    <w:rsid w:val="00343F70"/>
    <w:rsid w:val="003C10B4"/>
    <w:rsid w:val="00407585"/>
    <w:rsid w:val="00410A28"/>
    <w:rsid w:val="00450FDB"/>
    <w:rsid w:val="005027A2"/>
    <w:rsid w:val="005A6398"/>
    <w:rsid w:val="005F23C6"/>
    <w:rsid w:val="005F4D15"/>
    <w:rsid w:val="00642E04"/>
    <w:rsid w:val="0065782B"/>
    <w:rsid w:val="00661B0E"/>
    <w:rsid w:val="007C034E"/>
    <w:rsid w:val="007F0A8C"/>
    <w:rsid w:val="00817FE8"/>
    <w:rsid w:val="00827ACD"/>
    <w:rsid w:val="00832009"/>
    <w:rsid w:val="008E1B0E"/>
    <w:rsid w:val="00991251"/>
    <w:rsid w:val="009A0A90"/>
    <w:rsid w:val="009B33F1"/>
    <w:rsid w:val="009B7207"/>
    <w:rsid w:val="009D3B7B"/>
    <w:rsid w:val="009E55BF"/>
    <w:rsid w:val="009F2D40"/>
    <w:rsid w:val="00A402C6"/>
    <w:rsid w:val="00A56D77"/>
    <w:rsid w:val="00A60872"/>
    <w:rsid w:val="00A85855"/>
    <w:rsid w:val="00AC0107"/>
    <w:rsid w:val="00B03F23"/>
    <w:rsid w:val="00B5776D"/>
    <w:rsid w:val="00B62535"/>
    <w:rsid w:val="00BA781E"/>
    <w:rsid w:val="00BE5A94"/>
    <w:rsid w:val="00BF4014"/>
    <w:rsid w:val="00C50AC2"/>
    <w:rsid w:val="00C60E70"/>
    <w:rsid w:val="00C657F5"/>
    <w:rsid w:val="00C84764"/>
    <w:rsid w:val="00CC7429"/>
    <w:rsid w:val="00D05BF4"/>
    <w:rsid w:val="00D905FF"/>
    <w:rsid w:val="00DD0DAF"/>
    <w:rsid w:val="00DD1AA6"/>
    <w:rsid w:val="00E35A6D"/>
    <w:rsid w:val="00E3693B"/>
    <w:rsid w:val="00EA0116"/>
    <w:rsid w:val="00EA6B56"/>
    <w:rsid w:val="00ED1E1F"/>
    <w:rsid w:val="00EF3299"/>
    <w:rsid w:val="00F1557A"/>
    <w:rsid w:val="00F361B9"/>
    <w:rsid w:val="00FC491E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105"/>
        <o:r id="V:Rule2" type="connector" idref="#_x0000_s1104"/>
        <o:r id="V:Rule3" type="connector" idref="#_x0000_s1103"/>
        <o:r id="V:Rule4" type="connector" idref="#_x0000_s1113"/>
        <o:r id="V:Rule5" type="connector" idref="#_x0000_s1102"/>
        <o:r id="V:Rule6" type="connector" idref="#_x0000_s1116"/>
        <o:r id="V:Rule7" type="connector" idref="#_x0000_s1115"/>
        <o:r id="V:Rule8" type="connector" idref="#_x0000_s1117"/>
        <o:r id="V:Rule9" type="connector" idref="#_x0000_s1121"/>
      </o:rules>
    </o:shapelayout>
  </w:shapeDefaults>
  <w:decimalSymbol w:val=","/>
  <w:listSeparator w:val=";"/>
  <w14:docId w14:val="277EE62E"/>
  <w15:docId w15:val="{E8A2184E-E1BC-42E1-AB92-3AE927D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3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398"/>
  </w:style>
  <w:style w:type="paragraph" w:styleId="Pieddepage">
    <w:name w:val="footer"/>
    <w:basedOn w:val="Normal"/>
    <w:link w:val="PieddepageCar"/>
    <w:uiPriority w:val="99"/>
    <w:unhideWhenUsed/>
    <w:rsid w:val="005A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CA01A-8415-4696-8502-9314861E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dc:description/>
  <cp:lastModifiedBy>Patrice Buffet</cp:lastModifiedBy>
  <cp:revision>28</cp:revision>
  <cp:lastPrinted>2018-01-17T20:58:00Z</cp:lastPrinted>
  <dcterms:created xsi:type="dcterms:W3CDTF">2017-11-18T14:01:00Z</dcterms:created>
  <dcterms:modified xsi:type="dcterms:W3CDTF">2018-01-20T14:52:00Z</dcterms:modified>
</cp:coreProperties>
</file>